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988AE" w14:textId="77777777" w:rsidR="000048C8" w:rsidRDefault="00E43D95" w:rsidP="00C37973">
      <w:pPr>
        <w:pStyle w:val="Heading1"/>
        <w:spacing w:before="86" w:line="278" w:lineRule="auto"/>
        <w:ind w:left="3476" w:right="3484" w:firstLine="3"/>
        <w:jc w:val="center"/>
        <w:rPr>
          <w:w w:val="105"/>
          <w:u w:val="single"/>
        </w:rPr>
      </w:pPr>
      <w:r>
        <w:rPr>
          <w:w w:val="105"/>
        </w:rPr>
        <w:t>FORM A</w:t>
      </w:r>
      <w:bookmarkStart w:id="0" w:name="_GoBack"/>
      <w:bookmarkEnd w:id="0"/>
    </w:p>
    <w:p w14:paraId="55869F39" w14:textId="0DB7A50A" w:rsidR="008C3ACF" w:rsidRDefault="00E43D95" w:rsidP="00C37973">
      <w:pPr>
        <w:pStyle w:val="Heading1"/>
        <w:spacing w:before="86" w:line="278" w:lineRule="auto"/>
        <w:ind w:left="3476" w:right="3484"/>
        <w:jc w:val="center"/>
      </w:pPr>
      <w:r>
        <w:rPr>
          <w:w w:val="105"/>
          <w:u w:val="single"/>
        </w:rPr>
        <w:t>PUBLICANNOUNCEMENT</w:t>
      </w:r>
    </w:p>
    <w:p w14:paraId="28972D04" w14:textId="77777777" w:rsidR="008C3ACF" w:rsidRDefault="00E43D95" w:rsidP="00C37973">
      <w:pPr>
        <w:spacing w:line="285" w:lineRule="auto"/>
        <w:ind w:left="1281" w:right="1294" w:firstLine="1"/>
        <w:jc w:val="center"/>
        <w:rPr>
          <w:rFonts w:ascii="Times New Roman"/>
          <w:b/>
          <w:i/>
          <w:sz w:val="20"/>
        </w:rPr>
      </w:pPr>
      <w:r>
        <w:rPr>
          <w:rFonts w:ascii="Times New Roman"/>
          <w:b/>
          <w:i/>
          <w:w w:val="110"/>
          <w:sz w:val="20"/>
        </w:rPr>
        <w:t>[Under Regulation 6 of the Insolvency and Bankruptcy Board of India (Insolvency</w:t>
      </w:r>
      <w:r>
        <w:rPr>
          <w:rFonts w:ascii="Times New Roman"/>
          <w:b/>
          <w:i/>
          <w:spacing w:val="-26"/>
          <w:w w:val="110"/>
          <w:sz w:val="20"/>
        </w:rPr>
        <w:t xml:space="preserve"> </w:t>
      </w:r>
      <w:r>
        <w:rPr>
          <w:rFonts w:ascii="Times New Roman"/>
          <w:b/>
          <w:i/>
          <w:w w:val="110"/>
          <w:sz w:val="20"/>
        </w:rPr>
        <w:t>Resolution</w:t>
      </w:r>
      <w:r>
        <w:rPr>
          <w:rFonts w:ascii="Times New Roman"/>
          <w:b/>
          <w:i/>
          <w:spacing w:val="-25"/>
          <w:w w:val="110"/>
          <w:sz w:val="20"/>
        </w:rPr>
        <w:t xml:space="preserve"> </w:t>
      </w:r>
      <w:r>
        <w:rPr>
          <w:rFonts w:ascii="Times New Roman"/>
          <w:b/>
          <w:i/>
          <w:w w:val="110"/>
          <w:sz w:val="20"/>
        </w:rPr>
        <w:t>Process</w:t>
      </w:r>
      <w:r>
        <w:rPr>
          <w:rFonts w:ascii="Times New Roman"/>
          <w:b/>
          <w:i/>
          <w:spacing w:val="-25"/>
          <w:w w:val="110"/>
          <w:sz w:val="20"/>
        </w:rPr>
        <w:t xml:space="preserve"> </w:t>
      </w:r>
      <w:r>
        <w:rPr>
          <w:rFonts w:ascii="Times New Roman"/>
          <w:b/>
          <w:i/>
          <w:w w:val="110"/>
          <w:sz w:val="20"/>
        </w:rPr>
        <w:t>for</w:t>
      </w:r>
      <w:r>
        <w:rPr>
          <w:rFonts w:ascii="Times New Roman"/>
          <w:b/>
          <w:i/>
          <w:spacing w:val="-26"/>
          <w:w w:val="110"/>
          <w:sz w:val="20"/>
        </w:rPr>
        <w:t xml:space="preserve"> </w:t>
      </w:r>
      <w:r>
        <w:rPr>
          <w:rFonts w:ascii="Times New Roman"/>
          <w:b/>
          <w:i/>
          <w:w w:val="110"/>
          <w:sz w:val="20"/>
        </w:rPr>
        <w:t>Corporate</w:t>
      </w:r>
      <w:r>
        <w:rPr>
          <w:rFonts w:ascii="Times New Roman"/>
          <w:b/>
          <w:i/>
          <w:spacing w:val="-25"/>
          <w:w w:val="110"/>
          <w:sz w:val="20"/>
        </w:rPr>
        <w:t xml:space="preserve"> </w:t>
      </w:r>
      <w:r>
        <w:rPr>
          <w:rFonts w:ascii="Times New Roman"/>
          <w:b/>
          <w:i/>
          <w:w w:val="110"/>
          <w:sz w:val="20"/>
        </w:rPr>
        <w:t>Personas)</w:t>
      </w:r>
      <w:r>
        <w:rPr>
          <w:rFonts w:ascii="Times New Roman"/>
          <w:b/>
          <w:i/>
          <w:spacing w:val="-25"/>
          <w:w w:val="110"/>
          <w:sz w:val="20"/>
        </w:rPr>
        <w:t xml:space="preserve"> </w:t>
      </w:r>
      <w:r>
        <w:rPr>
          <w:rFonts w:ascii="Times New Roman"/>
          <w:b/>
          <w:i/>
          <w:w w:val="110"/>
          <w:sz w:val="20"/>
        </w:rPr>
        <w:t>Regulations,</w:t>
      </w:r>
      <w:r>
        <w:rPr>
          <w:rFonts w:ascii="Times New Roman"/>
          <w:b/>
          <w:i/>
          <w:spacing w:val="-27"/>
          <w:w w:val="110"/>
          <w:sz w:val="20"/>
        </w:rPr>
        <w:t xml:space="preserve"> </w:t>
      </w:r>
      <w:r>
        <w:rPr>
          <w:rFonts w:ascii="Times New Roman"/>
          <w:b/>
          <w:i/>
          <w:w w:val="110"/>
          <w:sz w:val="20"/>
        </w:rPr>
        <w:t>2016]</w:t>
      </w:r>
    </w:p>
    <w:p w14:paraId="4AA6CE17" w14:textId="38ABB0C9" w:rsidR="008C3ACF" w:rsidRDefault="00E43D95" w:rsidP="00C37973">
      <w:pPr>
        <w:pStyle w:val="Heading1"/>
        <w:spacing w:line="227" w:lineRule="exact"/>
        <w:ind w:left="0"/>
        <w:jc w:val="center"/>
      </w:pPr>
      <w:r>
        <w:rPr>
          <w:w w:val="105"/>
        </w:rPr>
        <w:t xml:space="preserve">FOR THE ATTENTION OF THE CREDITORS OF </w:t>
      </w:r>
      <w:r w:rsidR="000048C8" w:rsidRPr="000048C8">
        <w:rPr>
          <w:rFonts w:ascii="Arial" w:hAnsi="Arial" w:cs="Arial"/>
        </w:rPr>
        <w:t>CARGO SOLAR POWER (GUJARAT) PVT. LTD.</w:t>
      </w:r>
    </w:p>
    <w:p w14:paraId="7C3D27D0" w14:textId="77777777" w:rsidR="008C3ACF" w:rsidRDefault="008C3ACF" w:rsidP="00C37973">
      <w:pPr>
        <w:pStyle w:val="BodyText"/>
        <w:spacing w:before="5"/>
        <w:ind w:left="0"/>
        <w:jc w:val="center"/>
        <w:rPr>
          <w:rFonts w:ascii="Trebuchet MS"/>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5051"/>
      </w:tblGrid>
      <w:tr w:rsidR="008C3ACF" w14:paraId="04AA55A9" w14:textId="77777777" w:rsidTr="00C37973">
        <w:trPr>
          <w:trHeight w:val="268"/>
        </w:trPr>
        <w:tc>
          <w:tcPr>
            <w:tcW w:w="3966" w:type="dxa"/>
          </w:tcPr>
          <w:p w14:paraId="512D4023" w14:textId="77777777" w:rsidR="008C3ACF" w:rsidRPr="008267DC" w:rsidRDefault="00E43D95" w:rsidP="00C37973">
            <w:pPr>
              <w:pStyle w:val="TableParagraph"/>
              <w:rPr>
                <w:rFonts w:ascii="Arial" w:hAnsi="Arial" w:cs="Arial"/>
                <w:sz w:val="20"/>
                <w:szCs w:val="20"/>
              </w:rPr>
            </w:pPr>
            <w:r w:rsidRPr="008267DC">
              <w:rPr>
                <w:rFonts w:ascii="Arial" w:hAnsi="Arial" w:cs="Arial"/>
                <w:sz w:val="20"/>
                <w:szCs w:val="20"/>
              </w:rPr>
              <w:t>RELEVANT PARTICULARS</w:t>
            </w:r>
          </w:p>
        </w:tc>
        <w:tc>
          <w:tcPr>
            <w:tcW w:w="5051" w:type="dxa"/>
          </w:tcPr>
          <w:p w14:paraId="50025601" w14:textId="77777777" w:rsidR="008C3ACF" w:rsidRPr="008267DC" w:rsidRDefault="008C3ACF" w:rsidP="00C37973">
            <w:pPr>
              <w:pStyle w:val="TableParagraph"/>
              <w:spacing w:before="0"/>
              <w:ind w:left="0"/>
              <w:rPr>
                <w:rFonts w:ascii="Arial" w:hAnsi="Arial" w:cs="Arial"/>
                <w:sz w:val="20"/>
                <w:szCs w:val="20"/>
              </w:rPr>
            </w:pPr>
          </w:p>
        </w:tc>
      </w:tr>
      <w:tr w:rsidR="008C3ACF" w14:paraId="2B432215" w14:textId="77777777" w:rsidTr="00C37973">
        <w:trPr>
          <w:trHeight w:val="273"/>
        </w:trPr>
        <w:tc>
          <w:tcPr>
            <w:tcW w:w="3966" w:type="dxa"/>
          </w:tcPr>
          <w:p w14:paraId="15A4DA16" w14:textId="77777777" w:rsidR="008C3ACF" w:rsidRPr="008267DC" w:rsidRDefault="00E43D95" w:rsidP="00C37973">
            <w:pPr>
              <w:pStyle w:val="TableParagraph"/>
              <w:spacing w:before="13"/>
              <w:rPr>
                <w:rFonts w:ascii="Arial" w:hAnsi="Arial" w:cs="Arial"/>
                <w:sz w:val="20"/>
                <w:szCs w:val="20"/>
              </w:rPr>
            </w:pPr>
            <w:r w:rsidRPr="008267DC">
              <w:rPr>
                <w:rFonts w:ascii="Arial" w:hAnsi="Arial" w:cs="Arial"/>
                <w:sz w:val="20"/>
                <w:szCs w:val="20"/>
              </w:rPr>
              <w:t>1. Name of the Corporate Debtor</w:t>
            </w:r>
          </w:p>
        </w:tc>
        <w:tc>
          <w:tcPr>
            <w:tcW w:w="5051" w:type="dxa"/>
          </w:tcPr>
          <w:p w14:paraId="704F3F7A" w14:textId="321DBDBE" w:rsidR="008C3ACF" w:rsidRPr="008267DC" w:rsidRDefault="000048C8" w:rsidP="00C37973">
            <w:pPr>
              <w:pStyle w:val="TableParagraph"/>
              <w:spacing w:before="13"/>
              <w:ind w:left="105"/>
              <w:rPr>
                <w:rFonts w:ascii="Arial" w:hAnsi="Arial" w:cs="Arial"/>
                <w:sz w:val="20"/>
                <w:szCs w:val="20"/>
              </w:rPr>
            </w:pPr>
            <w:r w:rsidRPr="008267DC">
              <w:rPr>
                <w:rFonts w:ascii="Arial" w:hAnsi="Arial" w:cs="Arial"/>
                <w:sz w:val="20"/>
                <w:szCs w:val="20"/>
              </w:rPr>
              <w:t>CARGO SOLAR POWER (GUJARAT) PVT. LTD.</w:t>
            </w:r>
          </w:p>
        </w:tc>
      </w:tr>
      <w:tr w:rsidR="008C3ACF" w14:paraId="1EA6B590" w14:textId="77777777" w:rsidTr="00C37973">
        <w:trPr>
          <w:trHeight w:val="268"/>
        </w:trPr>
        <w:tc>
          <w:tcPr>
            <w:tcW w:w="3966" w:type="dxa"/>
          </w:tcPr>
          <w:p w14:paraId="497F55B9" w14:textId="77777777" w:rsidR="008C3ACF" w:rsidRPr="008267DC" w:rsidRDefault="00E43D95" w:rsidP="00C37973">
            <w:pPr>
              <w:pStyle w:val="TableParagraph"/>
              <w:rPr>
                <w:rFonts w:ascii="Arial" w:hAnsi="Arial" w:cs="Arial"/>
                <w:sz w:val="20"/>
                <w:szCs w:val="20"/>
              </w:rPr>
            </w:pPr>
            <w:r w:rsidRPr="008267DC">
              <w:rPr>
                <w:rFonts w:ascii="Arial" w:hAnsi="Arial" w:cs="Arial"/>
                <w:sz w:val="20"/>
                <w:szCs w:val="20"/>
              </w:rPr>
              <w:t>2.</w:t>
            </w:r>
            <w:r w:rsidRPr="008267DC">
              <w:rPr>
                <w:rFonts w:ascii="Arial" w:hAnsi="Arial" w:cs="Arial"/>
                <w:spacing w:val="-24"/>
                <w:sz w:val="20"/>
                <w:szCs w:val="20"/>
              </w:rPr>
              <w:t xml:space="preserve"> </w:t>
            </w:r>
            <w:r w:rsidRPr="008267DC">
              <w:rPr>
                <w:rFonts w:ascii="Arial" w:hAnsi="Arial" w:cs="Arial"/>
                <w:sz w:val="20"/>
                <w:szCs w:val="20"/>
              </w:rPr>
              <w:t>Date</w:t>
            </w:r>
            <w:r w:rsidRPr="008267DC">
              <w:rPr>
                <w:rFonts w:ascii="Arial" w:hAnsi="Arial" w:cs="Arial"/>
                <w:spacing w:val="-26"/>
                <w:sz w:val="20"/>
                <w:szCs w:val="20"/>
              </w:rPr>
              <w:t xml:space="preserve"> </w:t>
            </w:r>
            <w:r w:rsidRPr="008267DC">
              <w:rPr>
                <w:rFonts w:ascii="Arial" w:hAnsi="Arial" w:cs="Arial"/>
                <w:sz w:val="20"/>
                <w:szCs w:val="20"/>
              </w:rPr>
              <w:t>of</w:t>
            </w:r>
            <w:r w:rsidRPr="008267DC">
              <w:rPr>
                <w:rFonts w:ascii="Arial" w:hAnsi="Arial" w:cs="Arial"/>
                <w:spacing w:val="-26"/>
                <w:sz w:val="20"/>
                <w:szCs w:val="20"/>
              </w:rPr>
              <w:t xml:space="preserve"> </w:t>
            </w:r>
            <w:r w:rsidRPr="008267DC">
              <w:rPr>
                <w:rFonts w:ascii="Arial" w:hAnsi="Arial" w:cs="Arial"/>
                <w:sz w:val="20"/>
                <w:szCs w:val="20"/>
              </w:rPr>
              <w:t>Incorporation</w:t>
            </w:r>
            <w:r w:rsidRPr="008267DC">
              <w:rPr>
                <w:rFonts w:ascii="Arial" w:hAnsi="Arial" w:cs="Arial"/>
                <w:spacing w:val="-26"/>
                <w:sz w:val="20"/>
                <w:szCs w:val="20"/>
              </w:rPr>
              <w:t xml:space="preserve"> </w:t>
            </w:r>
            <w:r w:rsidRPr="008267DC">
              <w:rPr>
                <w:rFonts w:ascii="Arial" w:hAnsi="Arial" w:cs="Arial"/>
                <w:sz w:val="20"/>
                <w:szCs w:val="20"/>
              </w:rPr>
              <w:t>of</w:t>
            </w:r>
            <w:r w:rsidRPr="008267DC">
              <w:rPr>
                <w:rFonts w:ascii="Arial" w:hAnsi="Arial" w:cs="Arial"/>
                <w:spacing w:val="-26"/>
                <w:sz w:val="20"/>
                <w:szCs w:val="20"/>
              </w:rPr>
              <w:t xml:space="preserve"> </w:t>
            </w:r>
            <w:r w:rsidRPr="008267DC">
              <w:rPr>
                <w:rFonts w:ascii="Arial" w:hAnsi="Arial" w:cs="Arial"/>
                <w:sz w:val="20"/>
                <w:szCs w:val="20"/>
              </w:rPr>
              <w:t>Corporate</w:t>
            </w:r>
            <w:r w:rsidRPr="008267DC">
              <w:rPr>
                <w:rFonts w:ascii="Arial" w:hAnsi="Arial" w:cs="Arial"/>
                <w:spacing w:val="-26"/>
                <w:sz w:val="20"/>
                <w:szCs w:val="20"/>
              </w:rPr>
              <w:t xml:space="preserve"> </w:t>
            </w:r>
            <w:r w:rsidRPr="008267DC">
              <w:rPr>
                <w:rFonts w:ascii="Arial" w:hAnsi="Arial" w:cs="Arial"/>
                <w:sz w:val="20"/>
                <w:szCs w:val="20"/>
              </w:rPr>
              <w:t>Debtor</w:t>
            </w:r>
          </w:p>
        </w:tc>
        <w:tc>
          <w:tcPr>
            <w:tcW w:w="5051" w:type="dxa"/>
          </w:tcPr>
          <w:p w14:paraId="350868BC" w14:textId="41AC3935" w:rsidR="008C3ACF" w:rsidRPr="008267DC" w:rsidRDefault="00DD7E6F" w:rsidP="00C37973">
            <w:pPr>
              <w:pStyle w:val="TableParagraph"/>
              <w:ind w:left="105"/>
              <w:rPr>
                <w:rFonts w:ascii="Arial" w:hAnsi="Arial" w:cs="Arial"/>
                <w:sz w:val="20"/>
                <w:szCs w:val="20"/>
              </w:rPr>
            </w:pPr>
            <w:r w:rsidRPr="008267DC">
              <w:rPr>
                <w:rFonts w:ascii="Arial" w:hAnsi="Arial" w:cs="Arial"/>
                <w:sz w:val="20"/>
                <w:szCs w:val="20"/>
              </w:rPr>
              <w:t>05</w:t>
            </w:r>
            <w:proofErr w:type="spellStart"/>
            <w:r w:rsidR="00E43D95" w:rsidRPr="008267DC">
              <w:rPr>
                <w:rFonts w:ascii="Arial" w:hAnsi="Arial" w:cs="Arial"/>
                <w:position w:val="5"/>
                <w:sz w:val="20"/>
                <w:szCs w:val="20"/>
              </w:rPr>
              <w:t>th</w:t>
            </w:r>
            <w:proofErr w:type="spellEnd"/>
            <w:r w:rsidR="00E43D95" w:rsidRPr="008267DC">
              <w:rPr>
                <w:rFonts w:ascii="Arial" w:hAnsi="Arial" w:cs="Arial"/>
                <w:position w:val="5"/>
                <w:sz w:val="20"/>
                <w:szCs w:val="20"/>
              </w:rPr>
              <w:t xml:space="preserve"> </w:t>
            </w:r>
            <w:r w:rsidRPr="008267DC">
              <w:rPr>
                <w:rFonts w:ascii="Arial" w:hAnsi="Arial" w:cs="Arial"/>
                <w:sz w:val="20"/>
                <w:szCs w:val="20"/>
              </w:rPr>
              <w:t>June</w:t>
            </w:r>
            <w:r w:rsidR="00E43D95" w:rsidRPr="008267DC">
              <w:rPr>
                <w:rFonts w:ascii="Arial" w:hAnsi="Arial" w:cs="Arial"/>
                <w:sz w:val="20"/>
                <w:szCs w:val="20"/>
              </w:rPr>
              <w:t xml:space="preserve"> 201</w:t>
            </w:r>
            <w:r w:rsidRPr="008267DC">
              <w:rPr>
                <w:rFonts w:ascii="Arial" w:hAnsi="Arial" w:cs="Arial"/>
                <w:sz w:val="20"/>
                <w:szCs w:val="20"/>
              </w:rPr>
              <w:t>0</w:t>
            </w:r>
          </w:p>
        </w:tc>
      </w:tr>
      <w:tr w:rsidR="008C3ACF" w14:paraId="63419D1C" w14:textId="77777777" w:rsidTr="00C37973">
        <w:trPr>
          <w:trHeight w:val="537"/>
        </w:trPr>
        <w:tc>
          <w:tcPr>
            <w:tcW w:w="3966" w:type="dxa"/>
          </w:tcPr>
          <w:p w14:paraId="7C9010CD" w14:textId="77777777" w:rsidR="008C3ACF" w:rsidRPr="008267DC" w:rsidRDefault="00E43D95" w:rsidP="00C37973">
            <w:pPr>
              <w:pStyle w:val="TableParagraph"/>
              <w:rPr>
                <w:rFonts w:ascii="Arial" w:hAnsi="Arial" w:cs="Arial"/>
                <w:sz w:val="20"/>
                <w:szCs w:val="20"/>
              </w:rPr>
            </w:pPr>
            <w:r w:rsidRPr="008267DC">
              <w:rPr>
                <w:rFonts w:ascii="Arial" w:hAnsi="Arial" w:cs="Arial"/>
                <w:sz w:val="20"/>
                <w:szCs w:val="20"/>
              </w:rPr>
              <w:t>3. Authority under which Corporate Debtor</w:t>
            </w:r>
          </w:p>
          <w:p w14:paraId="3DE19138" w14:textId="77777777" w:rsidR="008C3ACF" w:rsidRPr="008267DC" w:rsidRDefault="00E43D95" w:rsidP="00C37973">
            <w:pPr>
              <w:pStyle w:val="TableParagraph"/>
              <w:spacing w:before="42"/>
              <w:rPr>
                <w:rFonts w:ascii="Arial" w:hAnsi="Arial" w:cs="Arial"/>
                <w:sz w:val="20"/>
                <w:szCs w:val="20"/>
              </w:rPr>
            </w:pPr>
            <w:r w:rsidRPr="008267DC">
              <w:rPr>
                <w:rFonts w:ascii="Arial" w:hAnsi="Arial" w:cs="Arial"/>
                <w:sz w:val="20"/>
                <w:szCs w:val="20"/>
              </w:rPr>
              <w:t>is Incorporated/Registered</w:t>
            </w:r>
          </w:p>
        </w:tc>
        <w:tc>
          <w:tcPr>
            <w:tcW w:w="5051" w:type="dxa"/>
          </w:tcPr>
          <w:p w14:paraId="118CD7DB" w14:textId="41F9F6BE" w:rsidR="008C3ACF" w:rsidRPr="008267DC" w:rsidRDefault="00A912F2" w:rsidP="00A912F2">
            <w:pPr>
              <w:pStyle w:val="TableParagraph"/>
              <w:ind w:left="0"/>
              <w:rPr>
                <w:rFonts w:ascii="Arial" w:hAnsi="Arial" w:cs="Arial"/>
                <w:sz w:val="20"/>
                <w:szCs w:val="20"/>
              </w:rPr>
            </w:pPr>
            <w:r>
              <w:rPr>
                <w:rFonts w:ascii="Arial" w:hAnsi="Arial" w:cs="Arial"/>
                <w:sz w:val="20"/>
                <w:szCs w:val="20"/>
              </w:rPr>
              <w:t>Registrar of Companies, New Delhi</w:t>
            </w:r>
          </w:p>
        </w:tc>
      </w:tr>
      <w:tr w:rsidR="008C3ACF" w14:paraId="5E472BDE" w14:textId="77777777" w:rsidTr="00C37973">
        <w:trPr>
          <w:trHeight w:val="273"/>
        </w:trPr>
        <w:tc>
          <w:tcPr>
            <w:tcW w:w="3966" w:type="dxa"/>
          </w:tcPr>
          <w:p w14:paraId="67352FFC" w14:textId="77777777" w:rsidR="008C3ACF" w:rsidRPr="008267DC" w:rsidRDefault="00E43D95" w:rsidP="00C37973">
            <w:pPr>
              <w:pStyle w:val="TableParagraph"/>
              <w:spacing w:before="13"/>
              <w:rPr>
                <w:rFonts w:ascii="Arial" w:hAnsi="Arial" w:cs="Arial"/>
                <w:sz w:val="20"/>
                <w:szCs w:val="20"/>
              </w:rPr>
            </w:pPr>
            <w:r w:rsidRPr="008267DC">
              <w:rPr>
                <w:rFonts w:ascii="Arial" w:hAnsi="Arial" w:cs="Arial"/>
                <w:sz w:val="20"/>
                <w:szCs w:val="20"/>
              </w:rPr>
              <w:t>4. Corporate Identity Number</w:t>
            </w:r>
          </w:p>
        </w:tc>
        <w:tc>
          <w:tcPr>
            <w:tcW w:w="5051" w:type="dxa"/>
          </w:tcPr>
          <w:p w14:paraId="7E7EB733" w14:textId="2800F109" w:rsidR="008C3ACF" w:rsidRPr="008267DC" w:rsidRDefault="000048C8" w:rsidP="00C37973">
            <w:pPr>
              <w:pStyle w:val="TableParagraph"/>
              <w:spacing w:before="13"/>
              <w:ind w:left="105"/>
              <w:rPr>
                <w:rFonts w:ascii="Arial" w:hAnsi="Arial" w:cs="Arial"/>
                <w:sz w:val="20"/>
                <w:szCs w:val="20"/>
              </w:rPr>
            </w:pPr>
            <w:r w:rsidRPr="008267DC">
              <w:rPr>
                <w:rFonts w:ascii="Arial" w:hAnsi="Arial" w:cs="Arial"/>
                <w:sz w:val="20"/>
                <w:szCs w:val="20"/>
              </w:rPr>
              <w:t>U40106DL2010PTC203686</w:t>
            </w:r>
          </w:p>
        </w:tc>
      </w:tr>
      <w:tr w:rsidR="008C3ACF" w14:paraId="43F5B735" w14:textId="77777777" w:rsidTr="00C37973">
        <w:trPr>
          <w:trHeight w:val="537"/>
        </w:trPr>
        <w:tc>
          <w:tcPr>
            <w:tcW w:w="3966" w:type="dxa"/>
          </w:tcPr>
          <w:p w14:paraId="6B6AC5BA" w14:textId="77777777" w:rsidR="008C3ACF" w:rsidRPr="008267DC" w:rsidRDefault="00E43D95" w:rsidP="00C37973">
            <w:pPr>
              <w:pStyle w:val="TableParagraph"/>
              <w:rPr>
                <w:rFonts w:ascii="Arial" w:hAnsi="Arial" w:cs="Arial"/>
                <w:sz w:val="20"/>
                <w:szCs w:val="20"/>
              </w:rPr>
            </w:pPr>
            <w:r w:rsidRPr="008267DC">
              <w:rPr>
                <w:rFonts w:ascii="Arial" w:hAnsi="Arial" w:cs="Arial"/>
                <w:sz w:val="20"/>
                <w:szCs w:val="20"/>
              </w:rPr>
              <w:t>5. Address of the Registered Office of the</w:t>
            </w:r>
          </w:p>
          <w:p w14:paraId="7A3067DA" w14:textId="77777777" w:rsidR="008C3ACF" w:rsidRPr="008267DC" w:rsidRDefault="00E43D95" w:rsidP="00C37973">
            <w:pPr>
              <w:pStyle w:val="TableParagraph"/>
              <w:spacing w:before="42"/>
              <w:rPr>
                <w:rFonts w:ascii="Arial" w:hAnsi="Arial" w:cs="Arial"/>
                <w:sz w:val="20"/>
                <w:szCs w:val="20"/>
              </w:rPr>
            </w:pPr>
            <w:r w:rsidRPr="008267DC">
              <w:rPr>
                <w:rFonts w:ascii="Arial" w:hAnsi="Arial" w:cs="Arial"/>
                <w:sz w:val="20"/>
                <w:szCs w:val="20"/>
              </w:rPr>
              <w:t>Corporate Debtor</w:t>
            </w:r>
          </w:p>
        </w:tc>
        <w:tc>
          <w:tcPr>
            <w:tcW w:w="5051" w:type="dxa"/>
          </w:tcPr>
          <w:p w14:paraId="481E0D6C" w14:textId="73701683" w:rsidR="008C3ACF" w:rsidRPr="008267DC" w:rsidRDefault="000048C8" w:rsidP="00C37973">
            <w:pPr>
              <w:pStyle w:val="TableParagraph"/>
              <w:spacing w:before="42"/>
              <w:ind w:left="105"/>
              <w:rPr>
                <w:rFonts w:ascii="Arial" w:hAnsi="Arial" w:cs="Arial"/>
                <w:sz w:val="20"/>
                <w:szCs w:val="20"/>
              </w:rPr>
            </w:pPr>
            <w:r w:rsidRPr="008267DC">
              <w:rPr>
                <w:rFonts w:ascii="Arial" w:hAnsi="Arial" w:cs="Arial"/>
                <w:sz w:val="20"/>
                <w:szCs w:val="20"/>
              </w:rPr>
              <w:t>Jindal House, 1/9-B, Asaf Ali Road, New Delhi 110002</w:t>
            </w:r>
          </w:p>
        </w:tc>
      </w:tr>
      <w:tr w:rsidR="008C3ACF" w14:paraId="4FD368B4" w14:textId="77777777" w:rsidTr="00C37973">
        <w:trPr>
          <w:trHeight w:val="541"/>
        </w:trPr>
        <w:tc>
          <w:tcPr>
            <w:tcW w:w="3966" w:type="dxa"/>
          </w:tcPr>
          <w:p w14:paraId="44825754" w14:textId="77777777" w:rsidR="008C3ACF" w:rsidRPr="008267DC" w:rsidRDefault="00E43D95" w:rsidP="00C37973">
            <w:pPr>
              <w:pStyle w:val="TableParagraph"/>
              <w:rPr>
                <w:rFonts w:ascii="Arial" w:hAnsi="Arial" w:cs="Arial"/>
                <w:sz w:val="20"/>
                <w:szCs w:val="20"/>
              </w:rPr>
            </w:pPr>
            <w:r w:rsidRPr="008267DC">
              <w:rPr>
                <w:rFonts w:ascii="Arial" w:hAnsi="Arial" w:cs="Arial"/>
                <w:sz w:val="20"/>
                <w:szCs w:val="20"/>
              </w:rPr>
              <w:t>6.</w:t>
            </w:r>
            <w:r w:rsidRPr="008267DC">
              <w:rPr>
                <w:rFonts w:ascii="Arial" w:hAnsi="Arial" w:cs="Arial"/>
                <w:spacing w:val="-31"/>
                <w:sz w:val="20"/>
                <w:szCs w:val="20"/>
              </w:rPr>
              <w:t xml:space="preserve"> </w:t>
            </w:r>
            <w:r w:rsidRPr="008267DC">
              <w:rPr>
                <w:rFonts w:ascii="Arial" w:hAnsi="Arial" w:cs="Arial"/>
                <w:sz w:val="20"/>
                <w:szCs w:val="20"/>
              </w:rPr>
              <w:t>Insolvency</w:t>
            </w:r>
            <w:r w:rsidRPr="008267DC">
              <w:rPr>
                <w:rFonts w:ascii="Arial" w:hAnsi="Arial" w:cs="Arial"/>
                <w:spacing w:val="-32"/>
                <w:sz w:val="20"/>
                <w:szCs w:val="20"/>
              </w:rPr>
              <w:t xml:space="preserve"> </w:t>
            </w:r>
            <w:r w:rsidRPr="008267DC">
              <w:rPr>
                <w:rFonts w:ascii="Arial" w:hAnsi="Arial" w:cs="Arial"/>
                <w:sz w:val="20"/>
                <w:szCs w:val="20"/>
              </w:rPr>
              <w:t>commencement</w:t>
            </w:r>
            <w:r w:rsidRPr="008267DC">
              <w:rPr>
                <w:rFonts w:ascii="Arial" w:hAnsi="Arial" w:cs="Arial"/>
                <w:spacing w:val="-31"/>
                <w:sz w:val="20"/>
                <w:szCs w:val="20"/>
              </w:rPr>
              <w:t xml:space="preserve"> </w:t>
            </w:r>
            <w:r w:rsidRPr="008267DC">
              <w:rPr>
                <w:rFonts w:ascii="Arial" w:hAnsi="Arial" w:cs="Arial"/>
                <w:sz w:val="20"/>
                <w:szCs w:val="20"/>
              </w:rPr>
              <w:t>date</w:t>
            </w:r>
            <w:r w:rsidRPr="008267DC">
              <w:rPr>
                <w:rFonts w:ascii="Arial" w:hAnsi="Arial" w:cs="Arial"/>
                <w:spacing w:val="-33"/>
                <w:sz w:val="20"/>
                <w:szCs w:val="20"/>
              </w:rPr>
              <w:t xml:space="preserve"> </w:t>
            </w:r>
            <w:r w:rsidRPr="008267DC">
              <w:rPr>
                <w:rFonts w:ascii="Arial" w:hAnsi="Arial" w:cs="Arial"/>
                <w:sz w:val="20"/>
                <w:szCs w:val="20"/>
              </w:rPr>
              <w:t>in</w:t>
            </w:r>
            <w:r w:rsidRPr="008267DC">
              <w:rPr>
                <w:rFonts w:ascii="Arial" w:hAnsi="Arial" w:cs="Arial"/>
                <w:spacing w:val="-30"/>
                <w:sz w:val="20"/>
                <w:szCs w:val="20"/>
              </w:rPr>
              <w:t xml:space="preserve"> </w:t>
            </w:r>
            <w:r w:rsidRPr="008267DC">
              <w:rPr>
                <w:rFonts w:ascii="Arial" w:hAnsi="Arial" w:cs="Arial"/>
                <w:sz w:val="20"/>
                <w:szCs w:val="20"/>
              </w:rPr>
              <w:t>respect</w:t>
            </w:r>
          </w:p>
          <w:p w14:paraId="575CFAA5" w14:textId="77777777" w:rsidR="008C3ACF" w:rsidRPr="008267DC" w:rsidRDefault="00E43D95" w:rsidP="00C37973">
            <w:pPr>
              <w:pStyle w:val="TableParagraph"/>
              <w:spacing w:before="42"/>
              <w:rPr>
                <w:rFonts w:ascii="Arial" w:hAnsi="Arial" w:cs="Arial"/>
                <w:sz w:val="20"/>
                <w:szCs w:val="20"/>
              </w:rPr>
            </w:pPr>
            <w:r w:rsidRPr="008267DC">
              <w:rPr>
                <w:rFonts w:ascii="Arial" w:hAnsi="Arial" w:cs="Arial"/>
                <w:sz w:val="20"/>
                <w:szCs w:val="20"/>
              </w:rPr>
              <w:t>of Corporate Debtor</w:t>
            </w:r>
          </w:p>
        </w:tc>
        <w:tc>
          <w:tcPr>
            <w:tcW w:w="5051" w:type="dxa"/>
          </w:tcPr>
          <w:p w14:paraId="25087092" w14:textId="54D38000" w:rsidR="008C3ACF" w:rsidRPr="008267DC" w:rsidRDefault="00E43D95" w:rsidP="00C37973">
            <w:pPr>
              <w:pStyle w:val="TableParagraph"/>
              <w:ind w:left="105"/>
              <w:rPr>
                <w:rFonts w:ascii="Arial" w:hAnsi="Arial" w:cs="Arial"/>
                <w:sz w:val="20"/>
                <w:szCs w:val="20"/>
              </w:rPr>
            </w:pPr>
            <w:r w:rsidRPr="008267DC">
              <w:rPr>
                <w:rFonts w:ascii="Arial" w:hAnsi="Arial" w:cs="Arial"/>
                <w:sz w:val="20"/>
                <w:szCs w:val="20"/>
              </w:rPr>
              <w:t>1</w:t>
            </w:r>
            <w:r w:rsidR="009F3DB7">
              <w:rPr>
                <w:rFonts w:ascii="Arial" w:hAnsi="Arial" w:cs="Arial"/>
                <w:sz w:val="20"/>
                <w:szCs w:val="20"/>
              </w:rPr>
              <w:t>3th</w:t>
            </w:r>
            <w:r w:rsidRPr="008267DC">
              <w:rPr>
                <w:rFonts w:ascii="Arial" w:hAnsi="Arial" w:cs="Arial"/>
                <w:position w:val="5"/>
                <w:sz w:val="20"/>
                <w:szCs w:val="20"/>
              </w:rPr>
              <w:t xml:space="preserve"> </w:t>
            </w:r>
            <w:r w:rsidRPr="008267DC">
              <w:rPr>
                <w:rFonts w:ascii="Arial" w:hAnsi="Arial" w:cs="Arial"/>
                <w:sz w:val="20"/>
                <w:szCs w:val="20"/>
              </w:rPr>
              <w:t>of Ju</w:t>
            </w:r>
            <w:r w:rsidR="000048C8" w:rsidRPr="008267DC">
              <w:rPr>
                <w:rFonts w:ascii="Arial" w:hAnsi="Arial" w:cs="Arial"/>
                <w:sz w:val="20"/>
                <w:szCs w:val="20"/>
              </w:rPr>
              <w:t>ly</w:t>
            </w:r>
            <w:r w:rsidRPr="008267DC">
              <w:rPr>
                <w:rFonts w:ascii="Arial" w:hAnsi="Arial" w:cs="Arial"/>
                <w:sz w:val="20"/>
                <w:szCs w:val="20"/>
              </w:rPr>
              <w:t xml:space="preserve"> 201</w:t>
            </w:r>
            <w:r w:rsidR="000048C8" w:rsidRPr="008267DC">
              <w:rPr>
                <w:rFonts w:ascii="Arial" w:hAnsi="Arial" w:cs="Arial"/>
                <w:sz w:val="20"/>
                <w:szCs w:val="20"/>
              </w:rPr>
              <w:t>8</w:t>
            </w:r>
          </w:p>
        </w:tc>
      </w:tr>
      <w:tr w:rsidR="008C3ACF" w14:paraId="0056B1B1" w14:textId="77777777" w:rsidTr="00C37973">
        <w:trPr>
          <w:trHeight w:val="537"/>
        </w:trPr>
        <w:tc>
          <w:tcPr>
            <w:tcW w:w="3966" w:type="dxa"/>
          </w:tcPr>
          <w:p w14:paraId="7C64AF28" w14:textId="77777777" w:rsidR="008C3ACF" w:rsidRPr="008267DC" w:rsidRDefault="00E43D95" w:rsidP="00C37973">
            <w:pPr>
              <w:pStyle w:val="TableParagraph"/>
              <w:spacing w:before="9"/>
              <w:rPr>
                <w:rFonts w:ascii="Arial" w:hAnsi="Arial" w:cs="Arial"/>
                <w:sz w:val="20"/>
                <w:szCs w:val="20"/>
              </w:rPr>
            </w:pPr>
            <w:r w:rsidRPr="008267DC">
              <w:rPr>
                <w:rFonts w:ascii="Arial" w:hAnsi="Arial" w:cs="Arial"/>
                <w:sz w:val="20"/>
                <w:szCs w:val="20"/>
              </w:rPr>
              <w:t>7.Estimated date of closure of Insolvency</w:t>
            </w:r>
          </w:p>
          <w:p w14:paraId="3DA095B5" w14:textId="77777777" w:rsidR="008C3ACF" w:rsidRPr="008267DC" w:rsidRDefault="00E43D95" w:rsidP="00C37973">
            <w:pPr>
              <w:pStyle w:val="TableParagraph"/>
              <w:spacing w:before="41"/>
              <w:rPr>
                <w:rFonts w:ascii="Arial" w:hAnsi="Arial" w:cs="Arial"/>
                <w:sz w:val="20"/>
                <w:szCs w:val="20"/>
              </w:rPr>
            </w:pPr>
            <w:r w:rsidRPr="008267DC">
              <w:rPr>
                <w:rFonts w:ascii="Arial" w:hAnsi="Arial" w:cs="Arial"/>
                <w:sz w:val="20"/>
                <w:szCs w:val="20"/>
              </w:rPr>
              <w:t>Resolution process</w:t>
            </w:r>
          </w:p>
        </w:tc>
        <w:tc>
          <w:tcPr>
            <w:tcW w:w="5051" w:type="dxa"/>
          </w:tcPr>
          <w:p w14:paraId="549C041D" w14:textId="24C3084A" w:rsidR="008C3ACF" w:rsidRPr="008267DC" w:rsidRDefault="00A912F2" w:rsidP="00C37973">
            <w:pPr>
              <w:pStyle w:val="TableParagraph"/>
              <w:spacing w:before="9"/>
              <w:ind w:left="105"/>
              <w:rPr>
                <w:rFonts w:ascii="Arial" w:hAnsi="Arial" w:cs="Arial"/>
                <w:sz w:val="20"/>
                <w:szCs w:val="20"/>
              </w:rPr>
            </w:pPr>
            <w:r>
              <w:rPr>
                <w:rFonts w:ascii="Arial" w:hAnsi="Arial" w:cs="Arial"/>
                <w:sz w:val="20"/>
                <w:szCs w:val="20"/>
              </w:rPr>
              <w:t>08</w:t>
            </w:r>
            <w:r w:rsidR="008B7108" w:rsidRPr="008267DC">
              <w:rPr>
                <w:rFonts w:ascii="Arial" w:hAnsi="Arial" w:cs="Arial"/>
                <w:sz w:val="20"/>
                <w:szCs w:val="20"/>
              </w:rPr>
              <w:t>th</w:t>
            </w:r>
            <w:r w:rsidR="008B7108" w:rsidRPr="008267DC">
              <w:rPr>
                <w:rFonts w:ascii="Arial" w:hAnsi="Arial" w:cs="Arial"/>
                <w:position w:val="5"/>
                <w:sz w:val="20"/>
                <w:szCs w:val="20"/>
              </w:rPr>
              <w:t xml:space="preserve"> </w:t>
            </w:r>
            <w:r w:rsidR="008B7108" w:rsidRPr="008267DC">
              <w:rPr>
                <w:rFonts w:ascii="Arial" w:hAnsi="Arial" w:cs="Arial"/>
                <w:sz w:val="20"/>
                <w:szCs w:val="20"/>
              </w:rPr>
              <w:t xml:space="preserve">of </w:t>
            </w:r>
            <w:r w:rsidR="008267DC">
              <w:rPr>
                <w:rFonts w:ascii="Arial" w:hAnsi="Arial" w:cs="Arial"/>
                <w:sz w:val="20"/>
                <w:szCs w:val="20"/>
              </w:rPr>
              <w:t>January</w:t>
            </w:r>
            <w:r w:rsidR="008B7108" w:rsidRPr="008267DC">
              <w:rPr>
                <w:rFonts w:ascii="Arial" w:hAnsi="Arial" w:cs="Arial"/>
                <w:sz w:val="20"/>
                <w:szCs w:val="20"/>
              </w:rPr>
              <w:t xml:space="preserve"> 201</w:t>
            </w:r>
            <w:r w:rsidR="008267DC">
              <w:rPr>
                <w:rFonts w:ascii="Arial" w:hAnsi="Arial" w:cs="Arial"/>
                <w:sz w:val="20"/>
                <w:szCs w:val="20"/>
              </w:rPr>
              <w:t>9</w:t>
            </w:r>
          </w:p>
        </w:tc>
      </w:tr>
      <w:tr w:rsidR="008C3ACF" w14:paraId="1CFCD876" w14:textId="77777777" w:rsidTr="00C37973">
        <w:trPr>
          <w:trHeight w:val="252"/>
        </w:trPr>
        <w:tc>
          <w:tcPr>
            <w:tcW w:w="3966" w:type="dxa"/>
            <w:tcBorders>
              <w:bottom w:val="nil"/>
            </w:tcBorders>
          </w:tcPr>
          <w:p w14:paraId="18EB8F05" w14:textId="77777777" w:rsidR="008C3ACF" w:rsidRPr="008267DC" w:rsidRDefault="00E43D95" w:rsidP="00C37973">
            <w:pPr>
              <w:pStyle w:val="TableParagraph"/>
              <w:spacing w:line="224" w:lineRule="exact"/>
              <w:rPr>
                <w:rFonts w:ascii="Arial" w:hAnsi="Arial" w:cs="Arial"/>
                <w:sz w:val="20"/>
                <w:szCs w:val="20"/>
              </w:rPr>
            </w:pPr>
            <w:r w:rsidRPr="008267DC">
              <w:rPr>
                <w:rFonts w:ascii="Arial" w:hAnsi="Arial" w:cs="Arial"/>
                <w:sz w:val="20"/>
                <w:szCs w:val="20"/>
              </w:rPr>
              <w:t>8. Name, address, email address and the</w:t>
            </w:r>
          </w:p>
        </w:tc>
        <w:tc>
          <w:tcPr>
            <w:tcW w:w="5051" w:type="dxa"/>
            <w:tcBorders>
              <w:bottom w:val="nil"/>
            </w:tcBorders>
          </w:tcPr>
          <w:p w14:paraId="1FDA83BE" w14:textId="519E3974" w:rsidR="008C3ACF" w:rsidRPr="008267DC" w:rsidRDefault="001978ED" w:rsidP="00C37973">
            <w:pPr>
              <w:pStyle w:val="TableParagraph"/>
              <w:spacing w:line="224" w:lineRule="exact"/>
              <w:ind w:left="105"/>
              <w:rPr>
                <w:rFonts w:ascii="Arial" w:hAnsi="Arial" w:cs="Arial"/>
                <w:sz w:val="20"/>
                <w:szCs w:val="20"/>
              </w:rPr>
            </w:pPr>
            <w:r w:rsidRPr="008267DC">
              <w:rPr>
                <w:rFonts w:ascii="Arial" w:hAnsi="Arial" w:cs="Arial"/>
                <w:sz w:val="20"/>
                <w:szCs w:val="20"/>
              </w:rPr>
              <w:t>Bimal Kumar Sharma</w:t>
            </w:r>
            <w:r w:rsidR="00E43D95" w:rsidRPr="008267DC">
              <w:rPr>
                <w:rFonts w:ascii="Arial" w:hAnsi="Arial" w:cs="Arial"/>
                <w:sz w:val="20"/>
                <w:szCs w:val="20"/>
              </w:rPr>
              <w:t>,</w:t>
            </w:r>
          </w:p>
        </w:tc>
      </w:tr>
      <w:tr w:rsidR="008C3ACF" w14:paraId="188F4C4D" w14:textId="77777777" w:rsidTr="00C37973">
        <w:trPr>
          <w:trHeight w:val="268"/>
        </w:trPr>
        <w:tc>
          <w:tcPr>
            <w:tcW w:w="3966" w:type="dxa"/>
            <w:tcBorders>
              <w:top w:val="nil"/>
              <w:bottom w:val="nil"/>
            </w:tcBorders>
          </w:tcPr>
          <w:p w14:paraId="2B08FB03" w14:textId="77777777" w:rsidR="008C3ACF" w:rsidRPr="008267DC" w:rsidRDefault="00E43D95" w:rsidP="00C37973">
            <w:pPr>
              <w:pStyle w:val="TableParagraph"/>
              <w:tabs>
                <w:tab w:val="left" w:pos="1376"/>
                <w:tab w:val="left" w:pos="2307"/>
                <w:tab w:val="left" w:pos="2730"/>
                <w:tab w:val="left" w:pos="3262"/>
              </w:tabs>
              <w:spacing w:before="24" w:line="224" w:lineRule="exact"/>
              <w:rPr>
                <w:rFonts w:ascii="Arial" w:hAnsi="Arial" w:cs="Arial"/>
                <w:sz w:val="20"/>
                <w:szCs w:val="20"/>
              </w:rPr>
            </w:pPr>
            <w:r w:rsidRPr="008267DC">
              <w:rPr>
                <w:rFonts w:ascii="Arial" w:hAnsi="Arial" w:cs="Arial"/>
                <w:sz w:val="20"/>
                <w:szCs w:val="20"/>
              </w:rPr>
              <w:t>registration</w:t>
            </w:r>
            <w:r w:rsidRPr="008267DC">
              <w:rPr>
                <w:rFonts w:ascii="Arial" w:hAnsi="Arial" w:cs="Arial"/>
                <w:sz w:val="20"/>
                <w:szCs w:val="20"/>
              </w:rPr>
              <w:tab/>
              <w:t>number</w:t>
            </w:r>
            <w:r w:rsidRPr="008267DC">
              <w:rPr>
                <w:rFonts w:ascii="Arial" w:hAnsi="Arial" w:cs="Arial"/>
                <w:sz w:val="20"/>
                <w:szCs w:val="20"/>
              </w:rPr>
              <w:tab/>
              <w:t>of</w:t>
            </w:r>
            <w:r w:rsidRPr="008267DC">
              <w:rPr>
                <w:rFonts w:ascii="Arial" w:hAnsi="Arial" w:cs="Arial"/>
                <w:sz w:val="20"/>
                <w:szCs w:val="20"/>
              </w:rPr>
              <w:tab/>
              <w:t>the</w:t>
            </w:r>
            <w:r w:rsidRPr="008267DC">
              <w:rPr>
                <w:rFonts w:ascii="Arial" w:hAnsi="Arial" w:cs="Arial"/>
                <w:sz w:val="20"/>
                <w:szCs w:val="20"/>
              </w:rPr>
              <w:tab/>
              <w:t>interim</w:t>
            </w:r>
          </w:p>
        </w:tc>
        <w:tc>
          <w:tcPr>
            <w:tcW w:w="5051" w:type="dxa"/>
            <w:tcBorders>
              <w:top w:val="nil"/>
              <w:bottom w:val="nil"/>
            </w:tcBorders>
          </w:tcPr>
          <w:p w14:paraId="12927B42" w14:textId="1A4BF69A" w:rsidR="008C3ACF" w:rsidRPr="008267DC" w:rsidRDefault="001978ED" w:rsidP="00C37973">
            <w:pPr>
              <w:pStyle w:val="TableParagraph"/>
              <w:spacing w:before="24" w:line="224" w:lineRule="exact"/>
              <w:ind w:left="105"/>
              <w:rPr>
                <w:rFonts w:ascii="Arial" w:hAnsi="Arial" w:cs="Arial"/>
                <w:sz w:val="20"/>
                <w:szCs w:val="20"/>
              </w:rPr>
            </w:pPr>
            <w:r w:rsidRPr="008267DC">
              <w:rPr>
                <w:rFonts w:ascii="Arial" w:hAnsi="Arial" w:cs="Arial"/>
                <w:sz w:val="20"/>
                <w:szCs w:val="20"/>
              </w:rPr>
              <w:t>152-D, DDA F</w:t>
            </w:r>
            <w:r w:rsidR="0066098B" w:rsidRPr="008267DC">
              <w:rPr>
                <w:rFonts w:ascii="Arial" w:hAnsi="Arial" w:cs="Arial"/>
                <w:sz w:val="20"/>
                <w:szCs w:val="20"/>
              </w:rPr>
              <w:t>lats, Satyam Enclave, Vivek Vihar, Delhi 110095</w:t>
            </w:r>
          </w:p>
        </w:tc>
      </w:tr>
      <w:tr w:rsidR="008C3ACF" w14:paraId="42E0ABAF" w14:textId="77777777" w:rsidTr="00C37973">
        <w:trPr>
          <w:trHeight w:val="271"/>
        </w:trPr>
        <w:tc>
          <w:tcPr>
            <w:tcW w:w="3966" w:type="dxa"/>
            <w:tcBorders>
              <w:top w:val="nil"/>
              <w:bottom w:val="nil"/>
            </w:tcBorders>
          </w:tcPr>
          <w:p w14:paraId="4C6ED7BA" w14:textId="77777777" w:rsidR="008C3ACF" w:rsidRPr="008267DC" w:rsidRDefault="00E43D95" w:rsidP="00C37973">
            <w:pPr>
              <w:pStyle w:val="TableParagraph"/>
              <w:spacing w:before="24" w:line="227" w:lineRule="exact"/>
              <w:rPr>
                <w:rFonts w:ascii="Arial" w:hAnsi="Arial" w:cs="Arial"/>
                <w:sz w:val="20"/>
                <w:szCs w:val="20"/>
              </w:rPr>
            </w:pPr>
            <w:r w:rsidRPr="008267DC">
              <w:rPr>
                <w:rFonts w:ascii="Arial" w:hAnsi="Arial" w:cs="Arial"/>
                <w:sz w:val="20"/>
                <w:szCs w:val="20"/>
              </w:rPr>
              <w:t>resolution professional</w:t>
            </w:r>
          </w:p>
        </w:tc>
        <w:tc>
          <w:tcPr>
            <w:tcW w:w="5051" w:type="dxa"/>
            <w:tcBorders>
              <w:top w:val="nil"/>
              <w:bottom w:val="nil"/>
            </w:tcBorders>
          </w:tcPr>
          <w:p w14:paraId="5356C56C" w14:textId="6130BCF8" w:rsidR="008C3ACF" w:rsidRPr="008267DC" w:rsidRDefault="008C3ACF" w:rsidP="00C37973">
            <w:pPr>
              <w:pStyle w:val="TableParagraph"/>
              <w:spacing w:before="24" w:line="227" w:lineRule="exact"/>
              <w:ind w:left="105"/>
              <w:rPr>
                <w:rFonts w:ascii="Arial" w:hAnsi="Arial" w:cs="Arial"/>
                <w:sz w:val="20"/>
                <w:szCs w:val="20"/>
              </w:rPr>
            </w:pPr>
          </w:p>
        </w:tc>
      </w:tr>
      <w:tr w:rsidR="008C3ACF" w14:paraId="05A5B5A0" w14:textId="77777777" w:rsidTr="00C37973">
        <w:trPr>
          <w:trHeight w:val="271"/>
        </w:trPr>
        <w:tc>
          <w:tcPr>
            <w:tcW w:w="3966" w:type="dxa"/>
            <w:tcBorders>
              <w:top w:val="nil"/>
              <w:bottom w:val="nil"/>
            </w:tcBorders>
          </w:tcPr>
          <w:p w14:paraId="40271E2F" w14:textId="01D4EE48" w:rsidR="008C3ACF" w:rsidRPr="008267DC" w:rsidRDefault="000A1440" w:rsidP="00C37973">
            <w:pPr>
              <w:pStyle w:val="TableParagraph"/>
              <w:spacing w:before="0"/>
              <w:ind w:left="0"/>
              <w:rPr>
                <w:rFonts w:ascii="Arial" w:hAnsi="Arial" w:cs="Arial"/>
                <w:sz w:val="20"/>
                <w:szCs w:val="20"/>
              </w:rPr>
            </w:pPr>
            <w:r>
              <w:rPr>
                <w:rFonts w:ascii="Arial" w:hAnsi="Arial" w:cs="Arial"/>
                <w:sz w:val="20"/>
                <w:szCs w:val="20"/>
              </w:rPr>
              <w:t>Email Address:</w:t>
            </w:r>
          </w:p>
        </w:tc>
        <w:tc>
          <w:tcPr>
            <w:tcW w:w="5051" w:type="dxa"/>
            <w:tcBorders>
              <w:top w:val="nil"/>
              <w:bottom w:val="nil"/>
            </w:tcBorders>
          </w:tcPr>
          <w:p w14:paraId="37BDC119" w14:textId="1D13D4C9" w:rsidR="008C3ACF" w:rsidRPr="008267DC" w:rsidRDefault="001C6A34" w:rsidP="00C37973">
            <w:pPr>
              <w:pStyle w:val="TableParagraph"/>
              <w:spacing w:before="26" w:line="224" w:lineRule="exact"/>
              <w:ind w:left="105"/>
              <w:rPr>
                <w:rFonts w:ascii="Arial" w:hAnsi="Arial" w:cs="Arial"/>
                <w:sz w:val="20"/>
                <w:szCs w:val="20"/>
              </w:rPr>
            </w:pPr>
            <w:hyperlink r:id="rId6" w:history="1">
              <w:r w:rsidR="0066098B" w:rsidRPr="008267DC">
                <w:rPr>
                  <w:rStyle w:val="Hyperlink"/>
                  <w:rFonts w:ascii="Arial" w:hAnsi="Arial" w:cs="Arial"/>
                  <w:sz w:val="20"/>
                  <w:szCs w:val="20"/>
                </w:rPr>
                <w:t>sharma_bimal@rediffmail.com</w:t>
              </w:r>
            </w:hyperlink>
          </w:p>
        </w:tc>
      </w:tr>
      <w:tr w:rsidR="008C3ACF" w14:paraId="5CDCE866" w14:textId="77777777" w:rsidTr="00C37973">
        <w:trPr>
          <w:trHeight w:val="269"/>
        </w:trPr>
        <w:tc>
          <w:tcPr>
            <w:tcW w:w="3966" w:type="dxa"/>
            <w:tcBorders>
              <w:top w:val="nil"/>
              <w:bottom w:val="nil"/>
            </w:tcBorders>
          </w:tcPr>
          <w:p w14:paraId="413570EC" w14:textId="60C5F820" w:rsidR="008C3ACF" w:rsidRPr="008267DC" w:rsidRDefault="000A1440" w:rsidP="00C37973">
            <w:pPr>
              <w:pStyle w:val="TableParagraph"/>
              <w:spacing w:before="0"/>
              <w:ind w:left="0"/>
              <w:rPr>
                <w:rFonts w:ascii="Arial" w:hAnsi="Arial" w:cs="Arial"/>
                <w:sz w:val="20"/>
                <w:szCs w:val="20"/>
              </w:rPr>
            </w:pPr>
            <w:r>
              <w:rPr>
                <w:rFonts w:ascii="Arial" w:hAnsi="Arial" w:cs="Arial"/>
                <w:sz w:val="20"/>
                <w:szCs w:val="20"/>
              </w:rPr>
              <w:t>Mobile No.:</w:t>
            </w:r>
          </w:p>
        </w:tc>
        <w:tc>
          <w:tcPr>
            <w:tcW w:w="5051" w:type="dxa"/>
            <w:tcBorders>
              <w:top w:val="nil"/>
              <w:bottom w:val="nil"/>
            </w:tcBorders>
          </w:tcPr>
          <w:p w14:paraId="3A39F79C" w14:textId="18476B35" w:rsidR="008C3ACF" w:rsidRPr="008267DC" w:rsidRDefault="0066098B" w:rsidP="00C37973">
            <w:pPr>
              <w:pStyle w:val="TableParagraph"/>
              <w:spacing w:before="24" w:line="225" w:lineRule="exact"/>
              <w:ind w:left="105"/>
              <w:rPr>
                <w:rFonts w:ascii="Arial" w:hAnsi="Arial" w:cs="Arial"/>
                <w:sz w:val="20"/>
                <w:szCs w:val="20"/>
              </w:rPr>
            </w:pPr>
            <w:r w:rsidRPr="008267DC">
              <w:rPr>
                <w:rFonts w:ascii="Arial" w:hAnsi="Arial" w:cs="Arial"/>
                <w:color w:val="0462C1"/>
                <w:sz w:val="20"/>
                <w:szCs w:val="20"/>
                <w:u w:val="single" w:color="0462C1"/>
              </w:rPr>
              <w:t>9810771662</w:t>
            </w:r>
          </w:p>
        </w:tc>
      </w:tr>
      <w:tr w:rsidR="008C3ACF" w14:paraId="041A8BAE" w14:textId="77777777" w:rsidTr="00C37973">
        <w:trPr>
          <w:trHeight w:val="284"/>
        </w:trPr>
        <w:tc>
          <w:tcPr>
            <w:tcW w:w="3966" w:type="dxa"/>
            <w:tcBorders>
              <w:top w:val="nil"/>
            </w:tcBorders>
          </w:tcPr>
          <w:p w14:paraId="21CC6AE5" w14:textId="25CCD7C5" w:rsidR="008C3ACF" w:rsidRPr="008267DC" w:rsidRDefault="000A1440" w:rsidP="00C37973">
            <w:pPr>
              <w:pStyle w:val="TableParagraph"/>
              <w:spacing w:before="0"/>
              <w:ind w:left="0"/>
              <w:rPr>
                <w:rFonts w:ascii="Arial" w:hAnsi="Arial" w:cs="Arial"/>
                <w:sz w:val="20"/>
                <w:szCs w:val="20"/>
              </w:rPr>
            </w:pPr>
            <w:r>
              <w:rPr>
                <w:rFonts w:ascii="Arial" w:hAnsi="Arial" w:cs="Arial"/>
                <w:sz w:val="20"/>
                <w:szCs w:val="20"/>
              </w:rPr>
              <w:t>IBBI Registration No.:</w:t>
            </w:r>
          </w:p>
        </w:tc>
        <w:tc>
          <w:tcPr>
            <w:tcW w:w="5051" w:type="dxa"/>
            <w:tcBorders>
              <w:top w:val="nil"/>
            </w:tcBorders>
          </w:tcPr>
          <w:p w14:paraId="3A2DA4DD" w14:textId="440E1E5C" w:rsidR="008C3ACF" w:rsidRPr="008267DC" w:rsidRDefault="00E43D95" w:rsidP="00C37973">
            <w:pPr>
              <w:pStyle w:val="TableParagraph"/>
              <w:spacing w:before="24"/>
              <w:ind w:left="105"/>
              <w:rPr>
                <w:rFonts w:ascii="Arial" w:hAnsi="Arial" w:cs="Arial"/>
                <w:sz w:val="20"/>
                <w:szCs w:val="20"/>
              </w:rPr>
            </w:pPr>
            <w:r w:rsidRPr="008267DC">
              <w:rPr>
                <w:rFonts w:ascii="Arial" w:hAnsi="Arial" w:cs="Arial"/>
                <w:sz w:val="20"/>
                <w:szCs w:val="20"/>
              </w:rPr>
              <w:t>IBBI/IPA-00</w:t>
            </w:r>
            <w:r w:rsidR="0066098B" w:rsidRPr="008267DC">
              <w:rPr>
                <w:rFonts w:ascii="Arial" w:hAnsi="Arial" w:cs="Arial"/>
                <w:sz w:val="20"/>
                <w:szCs w:val="20"/>
              </w:rPr>
              <w:t>1</w:t>
            </w:r>
            <w:r w:rsidRPr="008267DC">
              <w:rPr>
                <w:rFonts w:ascii="Arial" w:hAnsi="Arial" w:cs="Arial"/>
                <w:sz w:val="20"/>
                <w:szCs w:val="20"/>
              </w:rPr>
              <w:t>/IP-</w:t>
            </w:r>
            <w:r w:rsidR="00DD7E6F" w:rsidRPr="008267DC">
              <w:rPr>
                <w:rFonts w:ascii="Arial" w:hAnsi="Arial" w:cs="Arial"/>
                <w:sz w:val="20"/>
                <w:szCs w:val="20"/>
              </w:rPr>
              <w:t>P</w:t>
            </w:r>
            <w:r w:rsidRPr="008267DC">
              <w:rPr>
                <w:rFonts w:ascii="Arial" w:hAnsi="Arial" w:cs="Arial"/>
                <w:sz w:val="20"/>
                <w:szCs w:val="20"/>
              </w:rPr>
              <w:t>00</w:t>
            </w:r>
            <w:r w:rsidR="0066098B" w:rsidRPr="008267DC">
              <w:rPr>
                <w:rFonts w:ascii="Arial" w:hAnsi="Arial" w:cs="Arial"/>
                <w:sz w:val="20"/>
                <w:szCs w:val="20"/>
              </w:rPr>
              <w:t>542</w:t>
            </w:r>
            <w:r w:rsidRPr="008267DC">
              <w:rPr>
                <w:rFonts w:ascii="Arial" w:hAnsi="Arial" w:cs="Arial"/>
                <w:sz w:val="20"/>
                <w:szCs w:val="20"/>
              </w:rPr>
              <w:t>/201</w:t>
            </w:r>
            <w:r w:rsidR="0066098B" w:rsidRPr="008267DC">
              <w:rPr>
                <w:rFonts w:ascii="Arial" w:hAnsi="Arial" w:cs="Arial"/>
                <w:sz w:val="20"/>
                <w:szCs w:val="20"/>
              </w:rPr>
              <w:t>7</w:t>
            </w:r>
            <w:r w:rsidRPr="008267DC">
              <w:rPr>
                <w:rFonts w:ascii="Arial" w:hAnsi="Arial" w:cs="Arial"/>
                <w:sz w:val="20"/>
                <w:szCs w:val="20"/>
              </w:rPr>
              <w:t>-1</w:t>
            </w:r>
            <w:r w:rsidR="0066098B" w:rsidRPr="008267DC">
              <w:rPr>
                <w:rFonts w:ascii="Arial" w:hAnsi="Arial" w:cs="Arial"/>
                <w:sz w:val="20"/>
                <w:szCs w:val="20"/>
              </w:rPr>
              <w:t>8</w:t>
            </w:r>
            <w:r w:rsidRPr="008267DC">
              <w:rPr>
                <w:rFonts w:ascii="Arial" w:hAnsi="Arial" w:cs="Arial"/>
                <w:sz w:val="20"/>
                <w:szCs w:val="20"/>
              </w:rPr>
              <w:t>/1</w:t>
            </w:r>
            <w:r w:rsidR="0066098B" w:rsidRPr="008267DC">
              <w:rPr>
                <w:rFonts w:ascii="Arial" w:hAnsi="Arial" w:cs="Arial"/>
                <w:sz w:val="20"/>
                <w:szCs w:val="20"/>
              </w:rPr>
              <w:t>0967</w:t>
            </w:r>
          </w:p>
        </w:tc>
      </w:tr>
      <w:tr w:rsidR="008C3ACF" w14:paraId="12C11703" w14:textId="77777777" w:rsidTr="00C37973">
        <w:trPr>
          <w:trHeight w:val="268"/>
        </w:trPr>
        <w:tc>
          <w:tcPr>
            <w:tcW w:w="3966" w:type="dxa"/>
          </w:tcPr>
          <w:p w14:paraId="096D3A14" w14:textId="77777777" w:rsidR="008C3ACF" w:rsidRPr="008267DC" w:rsidRDefault="00E43D95" w:rsidP="00C37973">
            <w:pPr>
              <w:pStyle w:val="TableParagraph"/>
              <w:rPr>
                <w:rFonts w:ascii="Arial" w:hAnsi="Arial" w:cs="Arial"/>
                <w:sz w:val="20"/>
                <w:szCs w:val="20"/>
              </w:rPr>
            </w:pPr>
            <w:r w:rsidRPr="008267DC">
              <w:rPr>
                <w:rFonts w:ascii="Arial" w:hAnsi="Arial" w:cs="Arial"/>
                <w:sz w:val="20"/>
                <w:szCs w:val="20"/>
              </w:rPr>
              <w:t>9. Last date of submission of claims</w:t>
            </w:r>
          </w:p>
        </w:tc>
        <w:tc>
          <w:tcPr>
            <w:tcW w:w="5051" w:type="dxa"/>
          </w:tcPr>
          <w:p w14:paraId="3E59B6A8" w14:textId="64750C63" w:rsidR="008C3ACF" w:rsidRPr="008267DC" w:rsidRDefault="00DD7E6F" w:rsidP="00C37973">
            <w:pPr>
              <w:pStyle w:val="TableParagraph"/>
              <w:ind w:left="105"/>
              <w:rPr>
                <w:rFonts w:ascii="Arial" w:hAnsi="Arial" w:cs="Arial"/>
                <w:sz w:val="20"/>
                <w:szCs w:val="20"/>
              </w:rPr>
            </w:pPr>
            <w:r w:rsidRPr="008267DC">
              <w:rPr>
                <w:rFonts w:ascii="Arial" w:hAnsi="Arial" w:cs="Arial"/>
                <w:sz w:val="20"/>
                <w:szCs w:val="20"/>
              </w:rPr>
              <w:t>3rd</w:t>
            </w:r>
            <w:r w:rsidR="00E43D95" w:rsidRPr="008267DC">
              <w:rPr>
                <w:rFonts w:ascii="Arial" w:hAnsi="Arial" w:cs="Arial"/>
                <w:position w:val="5"/>
                <w:sz w:val="20"/>
                <w:szCs w:val="20"/>
              </w:rPr>
              <w:t xml:space="preserve"> </w:t>
            </w:r>
            <w:r w:rsidR="00E43D95" w:rsidRPr="008267DC">
              <w:rPr>
                <w:rFonts w:ascii="Arial" w:hAnsi="Arial" w:cs="Arial"/>
                <w:sz w:val="20"/>
                <w:szCs w:val="20"/>
              </w:rPr>
              <w:t xml:space="preserve">of </w:t>
            </w:r>
            <w:r w:rsidRPr="008267DC">
              <w:rPr>
                <w:rFonts w:ascii="Arial" w:hAnsi="Arial" w:cs="Arial"/>
                <w:sz w:val="20"/>
                <w:szCs w:val="20"/>
              </w:rPr>
              <w:t>Aug</w:t>
            </w:r>
            <w:r w:rsidR="00E43D95" w:rsidRPr="008267DC">
              <w:rPr>
                <w:rFonts w:ascii="Arial" w:hAnsi="Arial" w:cs="Arial"/>
                <w:sz w:val="20"/>
                <w:szCs w:val="20"/>
              </w:rPr>
              <w:t xml:space="preserve"> 201</w:t>
            </w:r>
            <w:r w:rsidRPr="008267DC">
              <w:rPr>
                <w:rFonts w:ascii="Arial" w:hAnsi="Arial" w:cs="Arial"/>
                <w:sz w:val="20"/>
                <w:szCs w:val="20"/>
              </w:rPr>
              <w:t>8</w:t>
            </w:r>
          </w:p>
        </w:tc>
      </w:tr>
      <w:tr w:rsidR="0066178C" w14:paraId="0D0DA761" w14:textId="77777777" w:rsidTr="00C37973">
        <w:trPr>
          <w:trHeight w:val="268"/>
        </w:trPr>
        <w:tc>
          <w:tcPr>
            <w:tcW w:w="3966" w:type="dxa"/>
          </w:tcPr>
          <w:p w14:paraId="4D3FF571" w14:textId="4CF5E640" w:rsidR="0066178C" w:rsidRPr="0066178C" w:rsidRDefault="0066178C" w:rsidP="00F02F57">
            <w:pPr>
              <w:pStyle w:val="TableParagraph"/>
              <w:rPr>
                <w:rFonts w:ascii="Arial" w:hAnsi="Arial" w:cs="Arial"/>
                <w:sz w:val="20"/>
                <w:szCs w:val="20"/>
              </w:rPr>
            </w:pPr>
            <w:r>
              <w:rPr>
                <w:rFonts w:ascii="Arial" w:hAnsi="Arial" w:cs="Arial"/>
                <w:sz w:val="20"/>
              </w:rPr>
              <w:t>1</w:t>
            </w:r>
            <w:r w:rsidR="00F02F57">
              <w:rPr>
                <w:rFonts w:ascii="Arial" w:hAnsi="Arial" w:cs="Arial"/>
                <w:sz w:val="20"/>
              </w:rPr>
              <w:t>0</w:t>
            </w:r>
            <w:r>
              <w:rPr>
                <w:rFonts w:ascii="Arial" w:hAnsi="Arial" w:cs="Arial"/>
                <w:sz w:val="20"/>
              </w:rPr>
              <w:t xml:space="preserve">. </w:t>
            </w:r>
            <w:r w:rsidRPr="0066178C">
              <w:rPr>
                <w:rFonts w:ascii="Arial" w:hAnsi="Arial" w:cs="Arial"/>
                <w:sz w:val="20"/>
              </w:rPr>
              <w:t xml:space="preserve">Classes of creditors, if any, under </w:t>
            </w:r>
            <w:r>
              <w:rPr>
                <w:rFonts w:ascii="Arial" w:hAnsi="Arial" w:cs="Arial"/>
                <w:sz w:val="20"/>
              </w:rPr>
              <w:t xml:space="preserve"> </w:t>
            </w:r>
            <w:r w:rsidRPr="0066178C">
              <w:rPr>
                <w:rFonts w:ascii="Arial" w:hAnsi="Arial" w:cs="Arial"/>
                <w:sz w:val="20"/>
              </w:rPr>
              <w:t>clause (b) of sub-section (6A) of section 21, ascertained by the interim resolution professional</w:t>
            </w:r>
          </w:p>
        </w:tc>
        <w:tc>
          <w:tcPr>
            <w:tcW w:w="5051" w:type="dxa"/>
          </w:tcPr>
          <w:p w14:paraId="67FF2CEB" w14:textId="77777777" w:rsidR="0066178C" w:rsidRDefault="0066178C" w:rsidP="00C37973">
            <w:pPr>
              <w:pStyle w:val="TableParagraph"/>
              <w:ind w:left="105"/>
              <w:rPr>
                <w:rFonts w:ascii="Arial" w:hAnsi="Arial" w:cs="Arial"/>
                <w:sz w:val="20"/>
              </w:rPr>
            </w:pPr>
            <w:r w:rsidRPr="0066178C">
              <w:rPr>
                <w:rFonts w:ascii="Arial" w:hAnsi="Arial" w:cs="Arial"/>
                <w:sz w:val="20"/>
              </w:rPr>
              <w:t>Name the class(</w:t>
            </w:r>
            <w:proofErr w:type="spellStart"/>
            <w:r w:rsidRPr="0066178C">
              <w:rPr>
                <w:rFonts w:ascii="Arial" w:hAnsi="Arial" w:cs="Arial"/>
                <w:sz w:val="20"/>
              </w:rPr>
              <w:t>es</w:t>
            </w:r>
            <w:proofErr w:type="spellEnd"/>
            <w:r w:rsidRPr="0066178C">
              <w:rPr>
                <w:rFonts w:ascii="Arial" w:hAnsi="Arial" w:cs="Arial"/>
                <w:sz w:val="20"/>
              </w:rPr>
              <w:t>)</w:t>
            </w:r>
          </w:p>
          <w:p w14:paraId="29B7D907" w14:textId="4DBB79F9" w:rsidR="00F02F57" w:rsidRPr="0066178C" w:rsidRDefault="00A912F2" w:rsidP="00C37973">
            <w:pPr>
              <w:pStyle w:val="TableParagraph"/>
              <w:ind w:left="105"/>
              <w:rPr>
                <w:rFonts w:ascii="Arial" w:hAnsi="Arial" w:cs="Arial"/>
                <w:sz w:val="20"/>
                <w:szCs w:val="20"/>
              </w:rPr>
            </w:pPr>
            <w:r>
              <w:rPr>
                <w:rFonts w:ascii="Arial" w:hAnsi="Arial" w:cs="Arial"/>
                <w:sz w:val="20"/>
              </w:rPr>
              <w:t>Not Applicable</w:t>
            </w:r>
          </w:p>
        </w:tc>
      </w:tr>
      <w:tr w:rsidR="0066178C" w14:paraId="7CA48612" w14:textId="77777777" w:rsidTr="00C37973">
        <w:trPr>
          <w:trHeight w:val="268"/>
        </w:trPr>
        <w:tc>
          <w:tcPr>
            <w:tcW w:w="3966" w:type="dxa"/>
          </w:tcPr>
          <w:p w14:paraId="566E5260" w14:textId="2637A691" w:rsidR="0066178C" w:rsidRPr="0066178C" w:rsidRDefault="00F02F57" w:rsidP="00C37973">
            <w:pPr>
              <w:pStyle w:val="TableParagraph"/>
              <w:rPr>
                <w:rFonts w:ascii="Arial" w:hAnsi="Arial" w:cs="Arial"/>
                <w:sz w:val="20"/>
                <w:szCs w:val="20"/>
              </w:rPr>
            </w:pPr>
            <w:r>
              <w:rPr>
                <w:rFonts w:ascii="Arial" w:hAnsi="Arial" w:cs="Arial"/>
                <w:sz w:val="20"/>
              </w:rPr>
              <w:t>11</w:t>
            </w:r>
            <w:r w:rsidR="0066178C">
              <w:rPr>
                <w:rFonts w:ascii="Arial" w:hAnsi="Arial" w:cs="Arial"/>
                <w:sz w:val="20"/>
              </w:rPr>
              <w:t xml:space="preserve">. </w:t>
            </w:r>
            <w:r w:rsidR="0066178C" w:rsidRPr="0066178C">
              <w:rPr>
                <w:rFonts w:ascii="Arial" w:hAnsi="Arial" w:cs="Arial"/>
                <w:sz w:val="20"/>
              </w:rPr>
              <w:t xml:space="preserve">Names of Insolvency Professionals identified to act as </w:t>
            </w:r>
            <w:r w:rsidR="00030DAA" w:rsidRPr="0066178C">
              <w:rPr>
                <w:rFonts w:ascii="Arial" w:hAnsi="Arial" w:cs="Arial"/>
                <w:sz w:val="20"/>
              </w:rPr>
              <w:t>Authorized</w:t>
            </w:r>
            <w:r w:rsidR="0066178C" w:rsidRPr="0066178C">
              <w:rPr>
                <w:rFonts w:ascii="Arial" w:hAnsi="Arial" w:cs="Arial"/>
                <w:sz w:val="20"/>
              </w:rPr>
              <w:t xml:space="preserve"> Representative of creditors in a class (Three names for each class)</w:t>
            </w:r>
          </w:p>
        </w:tc>
        <w:tc>
          <w:tcPr>
            <w:tcW w:w="5051" w:type="dxa"/>
          </w:tcPr>
          <w:p w14:paraId="06DC7479" w14:textId="24A488D6" w:rsidR="0066178C" w:rsidRPr="0066178C" w:rsidRDefault="00A912F2" w:rsidP="00EA7C42">
            <w:pPr>
              <w:pStyle w:val="TableParagraph"/>
              <w:ind w:left="108"/>
              <w:rPr>
                <w:rFonts w:ascii="Arial" w:hAnsi="Arial" w:cs="Arial"/>
                <w:sz w:val="20"/>
              </w:rPr>
            </w:pPr>
            <w:r>
              <w:rPr>
                <w:rFonts w:ascii="Arial" w:hAnsi="Arial" w:cs="Arial"/>
                <w:sz w:val="20"/>
              </w:rPr>
              <w:t>Not Applicable</w:t>
            </w:r>
          </w:p>
          <w:p w14:paraId="615B0A3C" w14:textId="7F01DEF6" w:rsidR="0066178C" w:rsidRPr="0066178C" w:rsidRDefault="0066178C" w:rsidP="008C6FD3">
            <w:pPr>
              <w:pStyle w:val="TableParagraph"/>
              <w:ind w:left="0"/>
              <w:rPr>
                <w:rFonts w:ascii="Arial" w:hAnsi="Arial" w:cs="Arial"/>
                <w:sz w:val="20"/>
                <w:szCs w:val="20"/>
              </w:rPr>
            </w:pPr>
          </w:p>
        </w:tc>
      </w:tr>
      <w:tr w:rsidR="00F02F57" w14:paraId="382C1680" w14:textId="77777777" w:rsidTr="00C37973">
        <w:trPr>
          <w:trHeight w:val="268"/>
        </w:trPr>
        <w:tc>
          <w:tcPr>
            <w:tcW w:w="3966" w:type="dxa"/>
          </w:tcPr>
          <w:p w14:paraId="68A83E33" w14:textId="5B44585F" w:rsidR="00F02F57" w:rsidRDefault="00F02F57" w:rsidP="00C37973">
            <w:pPr>
              <w:pStyle w:val="TableParagraph"/>
              <w:rPr>
                <w:rFonts w:ascii="Arial" w:hAnsi="Arial" w:cs="Arial"/>
                <w:sz w:val="20"/>
              </w:rPr>
            </w:pPr>
            <w:r>
              <w:rPr>
                <w:rFonts w:ascii="Arial" w:hAnsi="Arial" w:cs="Arial"/>
                <w:sz w:val="20"/>
              </w:rPr>
              <w:t xml:space="preserve">12. (a) </w:t>
            </w:r>
            <w:r w:rsidRPr="0066178C">
              <w:rPr>
                <w:rFonts w:ascii="Arial" w:hAnsi="Arial" w:cs="Arial"/>
                <w:sz w:val="20"/>
              </w:rPr>
              <w:t>Relevant Forms</w:t>
            </w:r>
            <w:r w:rsidRPr="0066178C">
              <w:rPr>
                <w:rFonts w:ascii="Arial" w:hAnsi="Arial" w:cs="Arial"/>
                <w:spacing w:val="-3"/>
                <w:sz w:val="20"/>
              </w:rPr>
              <w:t xml:space="preserve"> </w:t>
            </w:r>
            <w:r w:rsidRPr="0066178C">
              <w:rPr>
                <w:rFonts w:ascii="Arial" w:hAnsi="Arial" w:cs="Arial"/>
                <w:sz w:val="20"/>
              </w:rPr>
              <w:t>and</w:t>
            </w:r>
          </w:p>
          <w:p w14:paraId="6C8E1346" w14:textId="07F6A4FA" w:rsidR="00F02F57" w:rsidRDefault="00F02F57" w:rsidP="00C37973">
            <w:pPr>
              <w:pStyle w:val="TableParagraph"/>
              <w:rPr>
                <w:rFonts w:ascii="Arial" w:hAnsi="Arial" w:cs="Arial"/>
                <w:sz w:val="20"/>
              </w:rPr>
            </w:pPr>
            <w:r>
              <w:rPr>
                <w:rFonts w:ascii="Arial" w:hAnsi="Arial" w:cs="Arial"/>
                <w:sz w:val="20"/>
              </w:rPr>
              <w:t xml:space="preserve">      (b) </w:t>
            </w:r>
            <w:r w:rsidRPr="00F02F57">
              <w:rPr>
                <w:rFonts w:ascii="Arial" w:hAnsi="Arial" w:cs="Arial"/>
                <w:sz w:val="20"/>
              </w:rPr>
              <w:t>Details of authorized</w:t>
            </w:r>
            <w:r w:rsidRPr="00F02F57">
              <w:rPr>
                <w:rFonts w:ascii="Arial" w:hAnsi="Arial" w:cs="Arial"/>
                <w:spacing w:val="-12"/>
                <w:sz w:val="20"/>
              </w:rPr>
              <w:t xml:space="preserve"> </w:t>
            </w:r>
            <w:r>
              <w:rPr>
                <w:rFonts w:ascii="Arial" w:hAnsi="Arial" w:cs="Arial"/>
                <w:spacing w:val="-12"/>
                <w:sz w:val="20"/>
              </w:rPr>
              <w:t xml:space="preserve">   </w:t>
            </w:r>
            <w:r w:rsidRPr="00F02F57">
              <w:rPr>
                <w:rFonts w:ascii="Arial" w:hAnsi="Arial" w:cs="Arial"/>
                <w:sz w:val="20"/>
              </w:rPr>
              <w:t>representatives are available</w:t>
            </w:r>
            <w:r w:rsidRPr="00F02F57">
              <w:rPr>
                <w:rFonts w:ascii="Arial" w:hAnsi="Arial" w:cs="Arial"/>
                <w:spacing w:val="-1"/>
                <w:sz w:val="20"/>
              </w:rPr>
              <w:t xml:space="preserve"> </w:t>
            </w:r>
            <w:r w:rsidRPr="00F02F57">
              <w:rPr>
                <w:rFonts w:ascii="Arial" w:hAnsi="Arial" w:cs="Arial"/>
                <w:sz w:val="20"/>
              </w:rPr>
              <w:t>at:</w:t>
            </w:r>
          </w:p>
        </w:tc>
        <w:tc>
          <w:tcPr>
            <w:tcW w:w="5051" w:type="dxa"/>
          </w:tcPr>
          <w:p w14:paraId="1F3366A3" w14:textId="36639104" w:rsidR="00F02F57" w:rsidRPr="0066178C" w:rsidRDefault="00C3404A" w:rsidP="00F02F57">
            <w:pPr>
              <w:pStyle w:val="TableParagraph"/>
              <w:ind w:left="108"/>
              <w:rPr>
                <w:rFonts w:ascii="Arial" w:hAnsi="Arial" w:cs="Arial"/>
                <w:sz w:val="20"/>
              </w:rPr>
            </w:pPr>
            <w:r>
              <w:rPr>
                <w:rFonts w:ascii="Arial" w:hAnsi="Arial" w:cs="Arial"/>
                <w:sz w:val="20"/>
              </w:rPr>
              <w:t>- Available o</w:t>
            </w:r>
            <w:r w:rsidR="00EA7C42">
              <w:rPr>
                <w:rFonts w:ascii="Arial" w:hAnsi="Arial" w:cs="Arial"/>
                <w:sz w:val="20"/>
              </w:rPr>
              <w:t>n</w:t>
            </w:r>
            <w:r w:rsidR="00F02F57" w:rsidRPr="0066178C">
              <w:rPr>
                <w:rFonts w:ascii="Arial" w:hAnsi="Arial" w:cs="Arial"/>
                <w:sz w:val="20"/>
              </w:rPr>
              <w:t>:</w:t>
            </w:r>
            <w:r w:rsidR="00F02F57">
              <w:rPr>
                <w:rFonts w:ascii="Arial" w:hAnsi="Arial" w:cs="Arial"/>
                <w:sz w:val="20"/>
              </w:rPr>
              <w:t xml:space="preserve"> </w:t>
            </w:r>
            <w:hyperlink r:id="rId7" w:history="1">
              <w:r w:rsidR="001C6A34" w:rsidRPr="00275095">
                <w:rPr>
                  <w:rStyle w:val="Hyperlink"/>
                  <w:rFonts w:ascii="Arial" w:hAnsi="Arial" w:cs="Arial"/>
                  <w:sz w:val="20"/>
                </w:rPr>
                <w:t>www.ibbi.gov.in</w:t>
              </w:r>
            </w:hyperlink>
          </w:p>
          <w:p w14:paraId="162FCCD4" w14:textId="30E884C9" w:rsidR="00F02F57" w:rsidRPr="00F02F57" w:rsidRDefault="00C3404A" w:rsidP="00F02F57">
            <w:pPr>
              <w:rPr>
                <w:rFonts w:ascii="Times New Roman" w:eastAsia="Times New Roman" w:hAnsi="Times New Roman" w:cs="Times New Roman"/>
                <w:sz w:val="24"/>
                <w:szCs w:val="24"/>
                <w:lang w:val="en-IN" w:eastAsia="en-IN" w:bidi="ar-SA"/>
              </w:rPr>
            </w:pPr>
            <w:r>
              <w:rPr>
                <w:rFonts w:ascii="Arial" w:hAnsi="Arial" w:cs="Arial"/>
                <w:sz w:val="20"/>
              </w:rPr>
              <w:t>Not Applicable</w:t>
            </w:r>
          </w:p>
          <w:p w14:paraId="21864C5B" w14:textId="0DB6B5DA" w:rsidR="00F02F57" w:rsidRPr="0066178C" w:rsidRDefault="00F02F57" w:rsidP="00F02F57">
            <w:pPr>
              <w:pStyle w:val="TableParagraph"/>
              <w:ind w:left="108"/>
              <w:rPr>
                <w:rFonts w:ascii="Arial" w:hAnsi="Arial" w:cs="Arial"/>
                <w:sz w:val="20"/>
              </w:rPr>
            </w:pPr>
          </w:p>
        </w:tc>
      </w:tr>
    </w:tbl>
    <w:p w14:paraId="149C889D" w14:textId="670681C8" w:rsidR="008C3ACF" w:rsidRPr="00A132BD" w:rsidRDefault="00E43D95">
      <w:pPr>
        <w:pStyle w:val="BodyText"/>
        <w:spacing w:before="196" w:line="288" w:lineRule="auto"/>
        <w:ind w:right="106"/>
        <w:jc w:val="both"/>
        <w:rPr>
          <w:rFonts w:ascii="Arial" w:hAnsi="Arial" w:cs="Arial"/>
        </w:rPr>
      </w:pPr>
      <w:r w:rsidRPr="00A132BD">
        <w:rPr>
          <w:rFonts w:ascii="Arial" w:hAnsi="Arial" w:cs="Arial"/>
        </w:rPr>
        <w:t>Notice</w:t>
      </w:r>
      <w:r w:rsidRPr="00A132BD">
        <w:rPr>
          <w:rFonts w:ascii="Arial" w:hAnsi="Arial" w:cs="Arial"/>
          <w:spacing w:val="-30"/>
        </w:rPr>
        <w:t xml:space="preserve"> </w:t>
      </w:r>
      <w:r w:rsidRPr="00A132BD">
        <w:rPr>
          <w:rFonts w:ascii="Arial" w:hAnsi="Arial" w:cs="Arial"/>
        </w:rPr>
        <w:t>is</w:t>
      </w:r>
      <w:r w:rsidRPr="00A132BD">
        <w:rPr>
          <w:rFonts w:ascii="Arial" w:hAnsi="Arial" w:cs="Arial"/>
          <w:spacing w:val="-28"/>
        </w:rPr>
        <w:t xml:space="preserve"> </w:t>
      </w:r>
      <w:r w:rsidRPr="00A132BD">
        <w:rPr>
          <w:rFonts w:ascii="Arial" w:hAnsi="Arial" w:cs="Arial"/>
        </w:rPr>
        <w:t>hereby</w:t>
      </w:r>
      <w:r w:rsidRPr="00A132BD">
        <w:rPr>
          <w:rFonts w:ascii="Arial" w:hAnsi="Arial" w:cs="Arial"/>
          <w:spacing w:val="-28"/>
        </w:rPr>
        <w:t xml:space="preserve"> </w:t>
      </w:r>
      <w:r w:rsidRPr="00A132BD">
        <w:rPr>
          <w:rFonts w:ascii="Arial" w:hAnsi="Arial" w:cs="Arial"/>
        </w:rPr>
        <w:t>given</w:t>
      </w:r>
      <w:r w:rsidRPr="00A132BD">
        <w:rPr>
          <w:rFonts w:ascii="Arial" w:hAnsi="Arial" w:cs="Arial"/>
          <w:spacing w:val="-28"/>
        </w:rPr>
        <w:t xml:space="preserve"> </w:t>
      </w:r>
      <w:r w:rsidRPr="00A132BD">
        <w:rPr>
          <w:rFonts w:ascii="Arial" w:hAnsi="Arial" w:cs="Arial"/>
        </w:rPr>
        <w:t>that</w:t>
      </w:r>
      <w:r w:rsidRPr="00A132BD">
        <w:rPr>
          <w:rFonts w:ascii="Arial" w:hAnsi="Arial" w:cs="Arial"/>
          <w:spacing w:val="-29"/>
        </w:rPr>
        <w:t xml:space="preserve"> </w:t>
      </w:r>
      <w:r w:rsidRPr="00A132BD">
        <w:rPr>
          <w:rFonts w:ascii="Arial" w:hAnsi="Arial" w:cs="Arial"/>
        </w:rPr>
        <w:t>the</w:t>
      </w:r>
      <w:r w:rsidRPr="00A132BD">
        <w:rPr>
          <w:rFonts w:ascii="Arial" w:hAnsi="Arial" w:cs="Arial"/>
          <w:spacing w:val="-30"/>
        </w:rPr>
        <w:t xml:space="preserve"> </w:t>
      </w:r>
      <w:r w:rsidRPr="00A132BD">
        <w:rPr>
          <w:rFonts w:ascii="Arial" w:hAnsi="Arial" w:cs="Arial"/>
        </w:rPr>
        <w:t>National</w:t>
      </w:r>
      <w:r w:rsidRPr="00A132BD">
        <w:rPr>
          <w:rFonts w:ascii="Arial" w:hAnsi="Arial" w:cs="Arial"/>
          <w:spacing w:val="-28"/>
        </w:rPr>
        <w:t xml:space="preserve"> </w:t>
      </w:r>
      <w:r w:rsidRPr="00A132BD">
        <w:rPr>
          <w:rFonts w:ascii="Arial" w:hAnsi="Arial" w:cs="Arial"/>
        </w:rPr>
        <w:t>Company</w:t>
      </w:r>
      <w:r w:rsidRPr="00A132BD">
        <w:rPr>
          <w:rFonts w:ascii="Arial" w:hAnsi="Arial" w:cs="Arial"/>
          <w:spacing w:val="-29"/>
        </w:rPr>
        <w:t xml:space="preserve"> </w:t>
      </w:r>
      <w:r w:rsidRPr="00A132BD">
        <w:rPr>
          <w:rFonts w:ascii="Arial" w:hAnsi="Arial" w:cs="Arial"/>
        </w:rPr>
        <w:t>Law</w:t>
      </w:r>
      <w:r w:rsidRPr="00A132BD">
        <w:rPr>
          <w:rFonts w:ascii="Arial" w:hAnsi="Arial" w:cs="Arial"/>
          <w:spacing w:val="-26"/>
        </w:rPr>
        <w:t xml:space="preserve"> </w:t>
      </w:r>
      <w:r w:rsidRPr="00A132BD">
        <w:rPr>
          <w:rFonts w:ascii="Arial" w:hAnsi="Arial" w:cs="Arial"/>
        </w:rPr>
        <w:t>Tribunal</w:t>
      </w:r>
      <w:r w:rsidRPr="00A132BD">
        <w:rPr>
          <w:rFonts w:ascii="Arial" w:hAnsi="Arial" w:cs="Arial"/>
          <w:spacing w:val="-29"/>
        </w:rPr>
        <w:t xml:space="preserve"> </w:t>
      </w:r>
      <w:r w:rsidRPr="00A132BD">
        <w:rPr>
          <w:rFonts w:ascii="Arial" w:hAnsi="Arial" w:cs="Arial"/>
        </w:rPr>
        <w:t>has</w:t>
      </w:r>
      <w:r w:rsidRPr="00A132BD">
        <w:rPr>
          <w:rFonts w:ascii="Arial" w:hAnsi="Arial" w:cs="Arial"/>
          <w:spacing w:val="-28"/>
        </w:rPr>
        <w:t xml:space="preserve"> </w:t>
      </w:r>
      <w:r w:rsidRPr="00A132BD">
        <w:rPr>
          <w:rFonts w:ascii="Arial" w:hAnsi="Arial" w:cs="Arial"/>
        </w:rPr>
        <w:t>ordered</w:t>
      </w:r>
      <w:r w:rsidRPr="00A132BD">
        <w:rPr>
          <w:rFonts w:ascii="Arial" w:hAnsi="Arial" w:cs="Arial"/>
          <w:spacing w:val="-28"/>
        </w:rPr>
        <w:t xml:space="preserve"> </w:t>
      </w:r>
      <w:r w:rsidRPr="00A132BD">
        <w:rPr>
          <w:rFonts w:ascii="Arial" w:hAnsi="Arial" w:cs="Arial"/>
        </w:rPr>
        <w:t>commencement</w:t>
      </w:r>
      <w:r w:rsidRPr="00A132BD">
        <w:rPr>
          <w:rFonts w:ascii="Arial" w:hAnsi="Arial" w:cs="Arial"/>
          <w:spacing w:val="-29"/>
        </w:rPr>
        <w:t xml:space="preserve"> </w:t>
      </w:r>
      <w:r w:rsidRPr="00A132BD">
        <w:rPr>
          <w:rFonts w:ascii="Arial" w:hAnsi="Arial" w:cs="Arial"/>
        </w:rPr>
        <w:t>of</w:t>
      </w:r>
      <w:r w:rsidRPr="00A132BD">
        <w:rPr>
          <w:rFonts w:ascii="Arial" w:hAnsi="Arial" w:cs="Arial"/>
          <w:spacing w:val="-27"/>
        </w:rPr>
        <w:t xml:space="preserve"> </w:t>
      </w:r>
      <w:r w:rsidRPr="00A132BD">
        <w:rPr>
          <w:rFonts w:ascii="Arial" w:hAnsi="Arial" w:cs="Arial"/>
        </w:rPr>
        <w:t>a</w:t>
      </w:r>
      <w:r w:rsidRPr="00A132BD">
        <w:rPr>
          <w:rFonts w:ascii="Arial" w:hAnsi="Arial" w:cs="Arial"/>
          <w:spacing w:val="-26"/>
        </w:rPr>
        <w:t xml:space="preserve"> </w:t>
      </w:r>
      <w:r w:rsidRPr="00A132BD">
        <w:rPr>
          <w:rFonts w:ascii="Arial" w:hAnsi="Arial" w:cs="Arial"/>
        </w:rPr>
        <w:t xml:space="preserve">Corporate </w:t>
      </w:r>
      <w:r w:rsidRPr="00A132BD">
        <w:rPr>
          <w:rFonts w:ascii="Arial" w:hAnsi="Arial" w:cs="Arial"/>
          <w:w w:val="95"/>
        </w:rPr>
        <w:t>Insolvency</w:t>
      </w:r>
      <w:r w:rsidRPr="00A132BD">
        <w:rPr>
          <w:rFonts w:ascii="Arial" w:hAnsi="Arial" w:cs="Arial"/>
          <w:spacing w:val="-12"/>
          <w:w w:val="95"/>
        </w:rPr>
        <w:t xml:space="preserve"> </w:t>
      </w:r>
      <w:r w:rsidRPr="00A132BD">
        <w:rPr>
          <w:rFonts w:ascii="Arial" w:hAnsi="Arial" w:cs="Arial"/>
          <w:w w:val="95"/>
        </w:rPr>
        <w:t>Resolution</w:t>
      </w:r>
      <w:r w:rsidRPr="00A132BD">
        <w:rPr>
          <w:rFonts w:ascii="Arial" w:hAnsi="Arial" w:cs="Arial"/>
          <w:spacing w:val="-12"/>
          <w:w w:val="95"/>
        </w:rPr>
        <w:t xml:space="preserve"> </w:t>
      </w:r>
      <w:r w:rsidRPr="00A132BD">
        <w:rPr>
          <w:rFonts w:ascii="Arial" w:hAnsi="Arial" w:cs="Arial"/>
          <w:w w:val="95"/>
        </w:rPr>
        <w:t>process</w:t>
      </w:r>
      <w:r w:rsidRPr="00A132BD">
        <w:rPr>
          <w:rFonts w:ascii="Arial" w:hAnsi="Arial" w:cs="Arial"/>
          <w:spacing w:val="-11"/>
          <w:w w:val="95"/>
        </w:rPr>
        <w:t xml:space="preserve"> </w:t>
      </w:r>
      <w:r w:rsidRPr="00A132BD">
        <w:rPr>
          <w:rFonts w:ascii="Arial" w:hAnsi="Arial" w:cs="Arial"/>
          <w:w w:val="95"/>
        </w:rPr>
        <w:t>against</w:t>
      </w:r>
      <w:r w:rsidRPr="00A132BD">
        <w:rPr>
          <w:rFonts w:ascii="Arial" w:hAnsi="Arial" w:cs="Arial"/>
          <w:spacing w:val="-12"/>
          <w:w w:val="95"/>
        </w:rPr>
        <w:t xml:space="preserve"> </w:t>
      </w:r>
      <w:r w:rsidRPr="00A132BD">
        <w:rPr>
          <w:rFonts w:ascii="Arial" w:hAnsi="Arial" w:cs="Arial"/>
          <w:w w:val="95"/>
        </w:rPr>
        <w:t>the</w:t>
      </w:r>
      <w:r w:rsidRPr="00A132BD">
        <w:rPr>
          <w:rFonts w:ascii="Arial" w:hAnsi="Arial" w:cs="Arial"/>
          <w:spacing w:val="-10"/>
          <w:w w:val="95"/>
        </w:rPr>
        <w:t xml:space="preserve"> </w:t>
      </w:r>
      <w:r w:rsidR="00DD7E6F" w:rsidRPr="00A132BD">
        <w:rPr>
          <w:rFonts w:ascii="Arial" w:hAnsi="Arial" w:cs="Arial"/>
        </w:rPr>
        <w:t>CARGO SOLAR POWER (GUJARAT) PVT. LTD.</w:t>
      </w:r>
      <w:r w:rsidRPr="00A132BD">
        <w:rPr>
          <w:rFonts w:ascii="Arial" w:hAnsi="Arial" w:cs="Arial"/>
          <w:spacing w:val="-6"/>
          <w:w w:val="95"/>
        </w:rPr>
        <w:t xml:space="preserve"> </w:t>
      </w:r>
      <w:r w:rsidRPr="00A132BD">
        <w:rPr>
          <w:rFonts w:ascii="Arial" w:hAnsi="Arial" w:cs="Arial"/>
          <w:w w:val="95"/>
        </w:rPr>
        <w:t>on</w:t>
      </w:r>
      <w:r w:rsidRPr="00A132BD">
        <w:rPr>
          <w:rFonts w:ascii="Arial" w:hAnsi="Arial" w:cs="Arial"/>
          <w:spacing w:val="-13"/>
          <w:w w:val="95"/>
        </w:rPr>
        <w:t xml:space="preserve"> </w:t>
      </w:r>
      <w:r w:rsidR="00A132BD" w:rsidRPr="00A132BD">
        <w:rPr>
          <w:rFonts w:ascii="Arial" w:hAnsi="Arial" w:cs="Arial"/>
          <w:spacing w:val="-13"/>
          <w:w w:val="95"/>
        </w:rPr>
        <w:t>13</w:t>
      </w:r>
      <w:proofErr w:type="spellStart"/>
      <w:r w:rsidR="00A132BD" w:rsidRPr="00A132BD">
        <w:rPr>
          <w:rFonts w:ascii="Arial" w:hAnsi="Arial" w:cs="Arial"/>
          <w:w w:val="95"/>
          <w:position w:val="5"/>
        </w:rPr>
        <w:t>th</w:t>
      </w:r>
      <w:proofErr w:type="spellEnd"/>
      <w:r w:rsidRPr="00A132BD">
        <w:rPr>
          <w:rFonts w:ascii="Arial" w:hAnsi="Arial" w:cs="Arial"/>
          <w:spacing w:val="5"/>
          <w:w w:val="95"/>
          <w:position w:val="5"/>
        </w:rPr>
        <w:t xml:space="preserve"> </w:t>
      </w:r>
      <w:r w:rsidRPr="00A132BD">
        <w:rPr>
          <w:rFonts w:ascii="Arial" w:hAnsi="Arial" w:cs="Arial"/>
          <w:w w:val="95"/>
        </w:rPr>
        <w:t>of</w:t>
      </w:r>
      <w:r w:rsidRPr="00A132BD">
        <w:rPr>
          <w:rFonts w:ascii="Arial" w:hAnsi="Arial" w:cs="Arial"/>
          <w:spacing w:val="-13"/>
          <w:w w:val="95"/>
        </w:rPr>
        <w:t xml:space="preserve"> </w:t>
      </w:r>
      <w:r w:rsidRPr="00A132BD">
        <w:rPr>
          <w:rFonts w:ascii="Arial" w:hAnsi="Arial" w:cs="Arial"/>
          <w:w w:val="95"/>
        </w:rPr>
        <w:t>Ju</w:t>
      </w:r>
      <w:r w:rsidR="00A132BD" w:rsidRPr="00A132BD">
        <w:rPr>
          <w:rFonts w:ascii="Arial" w:hAnsi="Arial" w:cs="Arial"/>
          <w:w w:val="95"/>
        </w:rPr>
        <w:t>ly</w:t>
      </w:r>
      <w:r w:rsidRPr="00A132BD">
        <w:rPr>
          <w:rFonts w:ascii="Arial" w:hAnsi="Arial" w:cs="Arial"/>
          <w:spacing w:val="-13"/>
          <w:w w:val="95"/>
        </w:rPr>
        <w:t xml:space="preserve"> </w:t>
      </w:r>
      <w:r w:rsidRPr="00A132BD">
        <w:rPr>
          <w:rFonts w:ascii="Arial" w:hAnsi="Arial" w:cs="Arial"/>
          <w:w w:val="95"/>
        </w:rPr>
        <w:t>201</w:t>
      </w:r>
      <w:r w:rsidR="00A132BD" w:rsidRPr="00A132BD">
        <w:rPr>
          <w:rFonts w:ascii="Arial" w:hAnsi="Arial" w:cs="Arial"/>
          <w:w w:val="95"/>
        </w:rPr>
        <w:t>8</w:t>
      </w:r>
      <w:r w:rsidRPr="00A132BD">
        <w:rPr>
          <w:rFonts w:ascii="Arial" w:hAnsi="Arial" w:cs="Arial"/>
          <w:w w:val="95"/>
        </w:rPr>
        <w:t>.</w:t>
      </w:r>
    </w:p>
    <w:p w14:paraId="54319D31" w14:textId="78507F53" w:rsidR="008C3ACF" w:rsidRPr="00A132BD" w:rsidRDefault="00E43D95">
      <w:pPr>
        <w:pStyle w:val="BodyText"/>
        <w:spacing w:before="155" w:line="283" w:lineRule="auto"/>
        <w:ind w:right="104"/>
        <w:jc w:val="both"/>
        <w:rPr>
          <w:rFonts w:ascii="Arial" w:hAnsi="Arial" w:cs="Arial"/>
        </w:rPr>
      </w:pPr>
      <w:r w:rsidRPr="00A132BD">
        <w:rPr>
          <w:rFonts w:ascii="Arial" w:hAnsi="Arial" w:cs="Arial"/>
        </w:rPr>
        <w:t>The</w:t>
      </w:r>
      <w:r w:rsidRPr="00A132BD">
        <w:rPr>
          <w:rFonts w:ascii="Arial" w:hAnsi="Arial" w:cs="Arial"/>
          <w:spacing w:val="-10"/>
        </w:rPr>
        <w:t xml:space="preserve"> </w:t>
      </w:r>
      <w:r w:rsidRPr="00A132BD">
        <w:rPr>
          <w:rFonts w:ascii="Arial" w:hAnsi="Arial" w:cs="Arial"/>
        </w:rPr>
        <w:t>Creditors</w:t>
      </w:r>
      <w:r w:rsidRPr="00A132BD">
        <w:rPr>
          <w:rFonts w:ascii="Arial" w:hAnsi="Arial" w:cs="Arial"/>
          <w:spacing w:val="-9"/>
        </w:rPr>
        <w:t xml:space="preserve"> </w:t>
      </w:r>
      <w:r w:rsidRPr="00A132BD">
        <w:rPr>
          <w:rFonts w:ascii="Arial" w:hAnsi="Arial" w:cs="Arial"/>
        </w:rPr>
        <w:t>of</w:t>
      </w:r>
      <w:r w:rsidRPr="00A132BD">
        <w:rPr>
          <w:rFonts w:ascii="Arial" w:hAnsi="Arial" w:cs="Arial"/>
          <w:spacing w:val="-5"/>
        </w:rPr>
        <w:t xml:space="preserve"> </w:t>
      </w:r>
      <w:r w:rsidR="00DD7E6F" w:rsidRPr="00A132BD">
        <w:rPr>
          <w:rFonts w:ascii="Arial" w:hAnsi="Arial" w:cs="Arial"/>
        </w:rPr>
        <w:t>CARGO SOLAR POWER (GUJARAT) PVT. LTD.</w:t>
      </w:r>
      <w:r w:rsidRPr="00A132BD">
        <w:rPr>
          <w:rFonts w:ascii="Arial" w:hAnsi="Arial" w:cs="Arial"/>
          <w:spacing w:val="-6"/>
        </w:rPr>
        <w:t xml:space="preserve"> </w:t>
      </w:r>
      <w:r w:rsidRPr="00A132BD">
        <w:rPr>
          <w:rFonts w:ascii="Arial" w:hAnsi="Arial" w:cs="Arial"/>
        </w:rPr>
        <w:t>are hereby</w:t>
      </w:r>
      <w:r w:rsidRPr="00A132BD">
        <w:rPr>
          <w:rFonts w:ascii="Arial" w:hAnsi="Arial" w:cs="Arial"/>
          <w:spacing w:val="-25"/>
        </w:rPr>
        <w:t xml:space="preserve"> </w:t>
      </w:r>
      <w:r w:rsidRPr="00A132BD">
        <w:rPr>
          <w:rFonts w:ascii="Arial" w:hAnsi="Arial" w:cs="Arial"/>
        </w:rPr>
        <w:t>called</w:t>
      </w:r>
      <w:r w:rsidRPr="00A132BD">
        <w:rPr>
          <w:rFonts w:ascii="Arial" w:hAnsi="Arial" w:cs="Arial"/>
          <w:spacing w:val="-25"/>
        </w:rPr>
        <w:t xml:space="preserve"> </w:t>
      </w:r>
      <w:r w:rsidRPr="00A132BD">
        <w:rPr>
          <w:rFonts w:ascii="Arial" w:hAnsi="Arial" w:cs="Arial"/>
        </w:rPr>
        <w:t>upon</w:t>
      </w:r>
      <w:r w:rsidRPr="00A132BD">
        <w:rPr>
          <w:rFonts w:ascii="Arial" w:hAnsi="Arial" w:cs="Arial"/>
          <w:spacing w:val="-25"/>
        </w:rPr>
        <w:t xml:space="preserve"> </w:t>
      </w:r>
      <w:r w:rsidRPr="00A132BD">
        <w:rPr>
          <w:rFonts w:ascii="Arial" w:hAnsi="Arial" w:cs="Arial"/>
        </w:rPr>
        <w:t>to</w:t>
      </w:r>
      <w:r w:rsidRPr="00A132BD">
        <w:rPr>
          <w:rFonts w:ascii="Arial" w:hAnsi="Arial" w:cs="Arial"/>
          <w:spacing w:val="-25"/>
        </w:rPr>
        <w:t xml:space="preserve"> </w:t>
      </w:r>
      <w:r w:rsidRPr="00A132BD">
        <w:rPr>
          <w:rFonts w:ascii="Arial" w:hAnsi="Arial" w:cs="Arial"/>
        </w:rPr>
        <w:t>submit</w:t>
      </w:r>
      <w:r w:rsidRPr="00A132BD">
        <w:rPr>
          <w:rFonts w:ascii="Arial" w:hAnsi="Arial" w:cs="Arial"/>
          <w:spacing w:val="-25"/>
        </w:rPr>
        <w:t xml:space="preserve"> </w:t>
      </w:r>
      <w:r w:rsidRPr="00A132BD">
        <w:rPr>
          <w:rFonts w:ascii="Arial" w:hAnsi="Arial" w:cs="Arial"/>
        </w:rPr>
        <w:t>a</w:t>
      </w:r>
      <w:r w:rsidRPr="00A132BD">
        <w:rPr>
          <w:rFonts w:ascii="Arial" w:hAnsi="Arial" w:cs="Arial"/>
          <w:spacing w:val="-23"/>
        </w:rPr>
        <w:t xml:space="preserve"> </w:t>
      </w:r>
      <w:r w:rsidRPr="00A132BD">
        <w:rPr>
          <w:rFonts w:ascii="Arial" w:hAnsi="Arial" w:cs="Arial"/>
        </w:rPr>
        <w:t>proof</w:t>
      </w:r>
      <w:r w:rsidRPr="00A132BD">
        <w:rPr>
          <w:rFonts w:ascii="Arial" w:hAnsi="Arial" w:cs="Arial"/>
          <w:spacing w:val="-23"/>
        </w:rPr>
        <w:t xml:space="preserve"> </w:t>
      </w:r>
      <w:r w:rsidRPr="00A132BD">
        <w:rPr>
          <w:rFonts w:ascii="Arial" w:hAnsi="Arial" w:cs="Arial"/>
        </w:rPr>
        <w:t>of</w:t>
      </w:r>
      <w:r w:rsidRPr="00A132BD">
        <w:rPr>
          <w:rFonts w:ascii="Arial" w:hAnsi="Arial" w:cs="Arial"/>
          <w:spacing w:val="-23"/>
        </w:rPr>
        <w:t xml:space="preserve"> </w:t>
      </w:r>
      <w:r w:rsidRPr="00A132BD">
        <w:rPr>
          <w:rFonts w:ascii="Arial" w:hAnsi="Arial" w:cs="Arial"/>
        </w:rPr>
        <w:t>their</w:t>
      </w:r>
      <w:r w:rsidRPr="00A132BD">
        <w:rPr>
          <w:rFonts w:ascii="Arial" w:hAnsi="Arial" w:cs="Arial"/>
          <w:spacing w:val="-25"/>
        </w:rPr>
        <w:t xml:space="preserve"> </w:t>
      </w:r>
      <w:r w:rsidRPr="00A132BD">
        <w:rPr>
          <w:rFonts w:ascii="Arial" w:hAnsi="Arial" w:cs="Arial"/>
        </w:rPr>
        <w:t>claims</w:t>
      </w:r>
      <w:r w:rsidRPr="00A132BD">
        <w:rPr>
          <w:rFonts w:ascii="Arial" w:hAnsi="Arial" w:cs="Arial"/>
          <w:spacing w:val="-24"/>
        </w:rPr>
        <w:t xml:space="preserve"> </w:t>
      </w:r>
      <w:r w:rsidRPr="00A132BD">
        <w:rPr>
          <w:rFonts w:ascii="Arial" w:hAnsi="Arial" w:cs="Arial"/>
        </w:rPr>
        <w:t>on</w:t>
      </w:r>
      <w:r w:rsidRPr="00A132BD">
        <w:rPr>
          <w:rFonts w:ascii="Arial" w:hAnsi="Arial" w:cs="Arial"/>
          <w:spacing w:val="-25"/>
        </w:rPr>
        <w:t xml:space="preserve"> </w:t>
      </w:r>
      <w:r w:rsidRPr="00A132BD">
        <w:rPr>
          <w:rFonts w:ascii="Arial" w:hAnsi="Arial" w:cs="Arial"/>
        </w:rPr>
        <w:t>or</w:t>
      </w:r>
      <w:r w:rsidRPr="00A132BD">
        <w:rPr>
          <w:rFonts w:ascii="Arial" w:hAnsi="Arial" w:cs="Arial"/>
          <w:spacing w:val="-29"/>
        </w:rPr>
        <w:t xml:space="preserve"> </w:t>
      </w:r>
      <w:r w:rsidRPr="00A132BD">
        <w:rPr>
          <w:rFonts w:ascii="Arial" w:hAnsi="Arial" w:cs="Arial"/>
        </w:rPr>
        <w:t>before</w:t>
      </w:r>
      <w:r w:rsidRPr="00A132BD">
        <w:rPr>
          <w:rFonts w:ascii="Arial" w:hAnsi="Arial" w:cs="Arial"/>
          <w:spacing w:val="-23"/>
        </w:rPr>
        <w:t xml:space="preserve"> </w:t>
      </w:r>
      <w:r w:rsidR="00702DB7" w:rsidRPr="00A132BD">
        <w:rPr>
          <w:rFonts w:ascii="Arial" w:hAnsi="Arial" w:cs="Arial"/>
        </w:rPr>
        <w:t>3</w:t>
      </w:r>
      <w:proofErr w:type="spellStart"/>
      <w:r w:rsidR="00702DB7" w:rsidRPr="00A132BD">
        <w:rPr>
          <w:rFonts w:ascii="Arial" w:hAnsi="Arial" w:cs="Arial"/>
          <w:position w:val="5"/>
        </w:rPr>
        <w:t>rd</w:t>
      </w:r>
      <w:proofErr w:type="spellEnd"/>
      <w:r w:rsidRPr="00A132BD">
        <w:rPr>
          <w:rFonts w:ascii="Arial" w:hAnsi="Arial" w:cs="Arial"/>
          <w:spacing w:val="-7"/>
          <w:position w:val="5"/>
        </w:rPr>
        <w:t xml:space="preserve"> </w:t>
      </w:r>
      <w:r w:rsidRPr="00A132BD">
        <w:rPr>
          <w:rFonts w:ascii="Arial" w:hAnsi="Arial" w:cs="Arial"/>
        </w:rPr>
        <w:t>of</w:t>
      </w:r>
      <w:r w:rsidRPr="00A132BD">
        <w:rPr>
          <w:rFonts w:ascii="Arial" w:hAnsi="Arial" w:cs="Arial"/>
          <w:spacing w:val="-23"/>
        </w:rPr>
        <w:t xml:space="preserve"> </w:t>
      </w:r>
      <w:r w:rsidR="00702DB7" w:rsidRPr="00A132BD">
        <w:rPr>
          <w:rFonts w:ascii="Arial" w:hAnsi="Arial" w:cs="Arial"/>
        </w:rPr>
        <w:t>August</w:t>
      </w:r>
      <w:r w:rsidRPr="00A132BD">
        <w:rPr>
          <w:rFonts w:ascii="Arial" w:hAnsi="Arial" w:cs="Arial"/>
          <w:spacing w:val="-26"/>
        </w:rPr>
        <w:t xml:space="preserve"> </w:t>
      </w:r>
      <w:r w:rsidRPr="00A132BD">
        <w:rPr>
          <w:rFonts w:ascii="Arial" w:hAnsi="Arial" w:cs="Arial"/>
        </w:rPr>
        <w:t>201</w:t>
      </w:r>
      <w:r w:rsidR="00702DB7" w:rsidRPr="00A132BD">
        <w:rPr>
          <w:rFonts w:ascii="Arial" w:hAnsi="Arial" w:cs="Arial"/>
        </w:rPr>
        <w:t>8</w:t>
      </w:r>
      <w:r w:rsidRPr="00A132BD">
        <w:rPr>
          <w:rFonts w:ascii="Arial" w:hAnsi="Arial" w:cs="Arial"/>
          <w:spacing w:val="-24"/>
        </w:rPr>
        <w:t xml:space="preserve"> </w:t>
      </w:r>
      <w:r w:rsidRPr="00A132BD">
        <w:rPr>
          <w:rFonts w:ascii="Arial" w:hAnsi="Arial" w:cs="Arial"/>
        </w:rPr>
        <w:t>to</w:t>
      </w:r>
      <w:r w:rsidRPr="00A132BD">
        <w:rPr>
          <w:rFonts w:ascii="Arial" w:hAnsi="Arial" w:cs="Arial"/>
          <w:spacing w:val="-25"/>
        </w:rPr>
        <w:t xml:space="preserve"> </w:t>
      </w:r>
      <w:r w:rsidRPr="00A132BD">
        <w:rPr>
          <w:rFonts w:ascii="Arial" w:hAnsi="Arial" w:cs="Arial"/>
        </w:rPr>
        <w:t>Mr.</w:t>
      </w:r>
      <w:r w:rsidRPr="00A132BD">
        <w:rPr>
          <w:rFonts w:ascii="Arial" w:hAnsi="Arial" w:cs="Arial"/>
          <w:spacing w:val="-23"/>
        </w:rPr>
        <w:t xml:space="preserve"> </w:t>
      </w:r>
      <w:r w:rsidR="00DD7E6F" w:rsidRPr="00A132BD">
        <w:rPr>
          <w:rFonts w:ascii="Arial" w:hAnsi="Arial" w:cs="Arial"/>
        </w:rPr>
        <w:t>Bimal Kumar Sharma</w:t>
      </w:r>
      <w:r w:rsidRPr="00A132BD">
        <w:rPr>
          <w:rFonts w:ascii="Arial" w:hAnsi="Arial" w:cs="Arial"/>
        </w:rPr>
        <w:t>,</w:t>
      </w:r>
      <w:r w:rsidRPr="00A132BD">
        <w:rPr>
          <w:rFonts w:ascii="Arial" w:hAnsi="Arial" w:cs="Arial"/>
          <w:spacing w:val="-23"/>
        </w:rPr>
        <w:t xml:space="preserve"> </w:t>
      </w:r>
      <w:r w:rsidRPr="00A132BD">
        <w:rPr>
          <w:rFonts w:ascii="Arial" w:hAnsi="Arial" w:cs="Arial"/>
        </w:rPr>
        <w:t>Interim Resolution</w:t>
      </w:r>
      <w:r w:rsidRPr="00A132BD">
        <w:rPr>
          <w:rFonts w:ascii="Arial" w:hAnsi="Arial" w:cs="Arial"/>
          <w:spacing w:val="-10"/>
        </w:rPr>
        <w:t xml:space="preserve"> </w:t>
      </w:r>
      <w:r w:rsidRPr="00A132BD">
        <w:rPr>
          <w:rFonts w:ascii="Arial" w:hAnsi="Arial" w:cs="Arial"/>
        </w:rPr>
        <w:t>Professional</w:t>
      </w:r>
      <w:r w:rsidRPr="00A132BD">
        <w:rPr>
          <w:rFonts w:ascii="Arial" w:hAnsi="Arial" w:cs="Arial"/>
          <w:spacing w:val="-10"/>
        </w:rPr>
        <w:t xml:space="preserve"> </w:t>
      </w:r>
      <w:r w:rsidRPr="00A132BD">
        <w:rPr>
          <w:rFonts w:ascii="Arial" w:hAnsi="Arial" w:cs="Arial"/>
        </w:rPr>
        <w:t>at</w:t>
      </w:r>
      <w:r w:rsidRPr="00A132BD">
        <w:rPr>
          <w:rFonts w:ascii="Arial" w:hAnsi="Arial" w:cs="Arial"/>
          <w:spacing w:val="-9"/>
        </w:rPr>
        <w:t xml:space="preserve"> </w:t>
      </w:r>
      <w:r w:rsidRPr="00A132BD">
        <w:rPr>
          <w:rFonts w:ascii="Arial" w:hAnsi="Arial" w:cs="Arial"/>
        </w:rPr>
        <w:t>the</w:t>
      </w:r>
      <w:r w:rsidRPr="00A132BD">
        <w:rPr>
          <w:rFonts w:ascii="Arial" w:hAnsi="Arial" w:cs="Arial"/>
          <w:spacing w:val="-10"/>
        </w:rPr>
        <w:t xml:space="preserve"> </w:t>
      </w:r>
      <w:r w:rsidRPr="00A132BD">
        <w:rPr>
          <w:rFonts w:ascii="Arial" w:hAnsi="Arial" w:cs="Arial"/>
        </w:rPr>
        <w:t>address</w:t>
      </w:r>
      <w:r w:rsidRPr="00A132BD">
        <w:rPr>
          <w:rFonts w:ascii="Arial" w:hAnsi="Arial" w:cs="Arial"/>
          <w:spacing w:val="-8"/>
        </w:rPr>
        <w:t xml:space="preserve"> </w:t>
      </w:r>
      <w:r w:rsidRPr="00A132BD">
        <w:rPr>
          <w:rFonts w:ascii="Arial" w:hAnsi="Arial" w:cs="Arial"/>
        </w:rPr>
        <w:t>mentioned</w:t>
      </w:r>
      <w:r w:rsidRPr="00A132BD">
        <w:rPr>
          <w:rFonts w:ascii="Arial" w:hAnsi="Arial" w:cs="Arial"/>
          <w:spacing w:val="-9"/>
        </w:rPr>
        <w:t xml:space="preserve"> </w:t>
      </w:r>
      <w:r w:rsidRPr="00A132BD">
        <w:rPr>
          <w:rFonts w:ascii="Arial" w:hAnsi="Arial" w:cs="Arial"/>
        </w:rPr>
        <w:t>against</w:t>
      </w:r>
      <w:r w:rsidRPr="00A132BD">
        <w:rPr>
          <w:rFonts w:ascii="Arial" w:hAnsi="Arial" w:cs="Arial"/>
          <w:spacing w:val="-14"/>
        </w:rPr>
        <w:t xml:space="preserve"> </w:t>
      </w:r>
      <w:r w:rsidRPr="00A132BD">
        <w:rPr>
          <w:rFonts w:ascii="Arial" w:hAnsi="Arial" w:cs="Arial"/>
        </w:rPr>
        <w:t>item</w:t>
      </w:r>
      <w:r w:rsidRPr="00A132BD">
        <w:rPr>
          <w:rFonts w:ascii="Arial" w:hAnsi="Arial" w:cs="Arial"/>
          <w:spacing w:val="-7"/>
        </w:rPr>
        <w:t xml:space="preserve"> </w:t>
      </w:r>
      <w:r w:rsidRPr="00A132BD">
        <w:rPr>
          <w:rFonts w:ascii="Arial" w:hAnsi="Arial" w:cs="Arial"/>
        </w:rPr>
        <w:t>8.</w:t>
      </w:r>
    </w:p>
    <w:p w14:paraId="0E683672" w14:textId="77777777" w:rsidR="008C3ACF" w:rsidRPr="00A132BD" w:rsidRDefault="00E43D95">
      <w:pPr>
        <w:pStyle w:val="BodyText"/>
        <w:spacing w:before="165" w:line="283" w:lineRule="auto"/>
        <w:ind w:right="110"/>
        <w:jc w:val="both"/>
        <w:rPr>
          <w:rFonts w:ascii="Arial" w:hAnsi="Arial" w:cs="Arial"/>
        </w:rPr>
      </w:pPr>
      <w:r w:rsidRPr="00A132BD">
        <w:rPr>
          <w:rFonts w:ascii="Arial" w:hAnsi="Arial" w:cs="Arial"/>
        </w:rPr>
        <w:t>The Financial Creditor shall submit their proof of claims by electronic means only. The Operational creditors, including workmen and employees, may submit the proof of claims by in person, by post or electronic means.</w:t>
      </w:r>
    </w:p>
    <w:p w14:paraId="4EFD7E7E" w14:textId="6461C478" w:rsidR="008C3ACF" w:rsidRPr="00A132BD" w:rsidRDefault="00E43D95">
      <w:pPr>
        <w:pStyle w:val="BodyText"/>
        <w:spacing w:before="166" w:line="285" w:lineRule="auto"/>
        <w:ind w:right="106"/>
        <w:jc w:val="both"/>
        <w:rPr>
          <w:rFonts w:ascii="Arial" w:hAnsi="Arial" w:cs="Arial"/>
        </w:rPr>
      </w:pPr>
      <w:r w:rsidRPr="00A132BD">
        <w:rPr>
          <w:rFonts w:ascii="Arial" w:hAnsi="Arial" w:cs="Arial"/>
        </w:rPr>
        <w:t>The</w:t>
      </w:r>
      <w:r w:rsidRPr="00A132BD">
        <w:rPr>
          <w:rFonts w:ascii="Arial" w:hAnsi="Arial" w:cs="Arial"/>
          <w:spacing w:val="-22"/>
        </w:rPr>
        <w:t xml:space="preserve"> </w:t>
      </w:r>
      <w:r w:rsidRPr="00A132BD">
        <w:rPr>
          <w:rFonts w:ascii="Arial" w:hAnsi="Arial" w:cs="Arial"/>
        </w:rPr>
        <w:t>claims</w:t>
      </w:r>
      <w:r w:rsidRPr="00A132BD">
        <w:rPr>
          <w:rFonts w:ascii="Arial" w:hAnsi="Arial" w:cs="Arial"/>
          <w:spacing w:val="-20"/>
        </w:rPr>
        <w:t xml:space="preserve"> </w:t>
      </w:r>
      <w:r w:rsidRPr="00A132BD">
        <w:rPr>
          <w:rFonts w:ascii="Arial" w:hAnsi="Arial" w:cs="Arial"/>
        </w:rPr>
        <w:t>may</w:t>
      </w:r>
      <w:r w:rsidRPr="00A132BD">
        <w:rPr>
          <w:rFonts w:ascii="Arial" w:hAnsi="Arial" w:cs="Arial"/>
          <w:spacing w:val="-21"/>
        </w:rPr>
        <w:t xml:space="preserve"> </w:t>
      </w:r>
      <w:r w:rsidRPr="00A132BD">
        <w:rPr>
          <w:rFonts w:ascii="Arial" w:hAnsi="Arial" w:cs="Arial"/>
        </w:rPr>
        <w:t>be</w:t>
      </w:r>
      <w:r w:rsidRPr="00A132BD">
        <w:rPr>
          <w:rFonts w:ascii="Arial" w:hAnsi="Arial" w:cs="Arial"/>
          <w:spacing w:val="-21"/>
        </w:rPr>
        <w:t xml:space="preserve"> </w:t>
      </w:r>
      <w:r w:rsidRPr="00A132BD">
        <w:rPr>
          <w:rFonts w:ascii="Arial" w:hAnsi="Arial" w:cs="Arial"/>
        </w:rPr>
        <w:t>submitted</w:t>
      </w:r>
      <w:r w:rsidRPr="00A132BD">
        <w:rPr>
          <w:rFonts w:ascii="Arial" w:hAnsi="Arial" w:cs="Arial"/>
          <w:spacing w:val="-21"/>
        </w:rPr>
        <w:t xml:space="preserve"> </w:t>
      </w:r>
      <w:r w:rsidRPr="00A132BD">
        <w:rPr>
          <w:rFonts w:ascii="Arial" w:hAnsi="Arial" w:cs="Arial"/>
        </w:rPr>
        <w:t>in</w:t>
      </w:r>
      <w:r w:rsidRPr="00A132BD">
        <w:rPr>
          <w:rFonts w:ascii="Arial" w:hAnsi="Arial" w:cs="Arial"/>
          <w:spacing w:val="-22"/>
        </w:rPr>
        <w:t xml:space="preserve"> </w:t>
      </w:r>
      <w:r w:rsidRPr="00A132BD">
        <w:rPr>
          <w:rFonts w:ascii="Arial" w:hAnsi="Arial" w:cs="Arial"/>
        </w:rPr>
        <w:t>the</w:t>
      </w:r>
      <w:r w:rsidRPr="00A132BD">
        <w:rPr>
          <w:rFonts w:ascii="Arial" w:hAnsi="Arial" w:cs="Arial"/>
          <w:spacing w:val="-21"/>
        </w:rPr>
        <w:t xml:space="preserve"> </w:t>
      </w:r>
      <w:r w:rsidRPr="00A132BD">
        <w:rPr>
          <w:rFonts w:ascii="Arial" w:hAnsi="Arial" w:cs="Arial"/>
        </w:rPr>
        <w:t>Scheduled</w:t>
      </w:r>
      <w:r w:rsidRPr="00A132BD">
        <w:rPr>
          <w:rFonts w:ascii="Arial" w:hAnsi="Arial" w:cs="Arial"/>
          <w:spacing w:val="-21"/>
        </w:rPr>
        <w:t xml:space="preserve"> </w:t>
      </w:r>
      <w:r w:rsidRPr="00A132BD">
        <w:rPr>
          <w:rFonts w:ascii="Arial" w:hAnsi="Arial" w:cs="Arial"/>
        </w:rPr>
        <w:t>Forms</w:t>
      </w:r>
      <w:r w:rsidRPr="00A132BD">
        <w:rPr>
          <w:rFonts w:ascii="Arial" w:hAnsi="Arial" w:cs="Arial"/>
          <w:spacing w:val="-21"/>
        </w:rPr>
        <w:t xml:space="preserve"> </w:t>
      </w:r>
      <w:r w:rsidRPr="00A132BD">
        <w:rPr>
          <w:rFonts w:ascii="Arial" w:hAnsi="Arial" w:cs="Arial"/>
        </w:rPr>
        <w:t>B,</w:t>
      </w:r>
      <w:r w:rsidRPr="00A132BD">
        <w:rPr>
          <w:rFonts w:ascii="Arial" w:hAnsi="Arial" w:cs="Arial"/>
          <w:spacing w:val="-16"/>
        </w:rPr>
        <w:t xml:space="preserve"> </w:t>
      </w:r>
      <w:r w:rsidRPr="00A132BD">
        <w:rPr>
          <w:rFonts w:ascii="Arial" w:hAnsi="Arial" w:cs="Arial"/>
        </w:rPr>
        <w:t>C,</w:t>
      </w:r>
      <w:r w:rsidRPr="00A132BD">
        <w:rPr>
          <w:rFonts w:ascii="Arial" w:hAnsi="Arial" w:cs="Arial"/>
          <w:spacing w:val="-19"/>
        </w:rPr>
        <w:t xml:space="preserve"> </w:t>
      </w:r>
      <w:r w:rsidRPr="00A132BD">
        <w:rPr>
          <w:rFonts w:ascii="Arial" w:hAnsi="Arial" w:cs="Arial"/>
        </w:rPr>
        <w:t>D</w:t>
      </w:r>
      <w:r w:rsidRPr="00A132BD">
        <w:rPr>
          <w:rFonts w:ascii="Arial" w:hAnsi="Arial" w:cs="Arial"/>
          <w:spacing w:val="-20"/>
        </w:rPr>
        <w:t xml:space="preserve"> </w:t>
      </w:r>
      <w:r w:rsidRPr="00A132BD">
        <w:rPr>
          <w:rFonts w:ascii="Arial" w:hAnsi="Arial" w:cs="Arial"/>
        </w:rPr>
        <w:t>and</w:t>
      </w:r>
      <w:r w:rsidRPr="00A132BD">
        <w:rPr>
          <w:rFonts w:ascii="Arial" w:hAnsi="Arial" w:cs="Arial"/>
          <w:spacing w:val="-20"/>
        </w:rPr>
        <w:t xml:space="preserve"> </w:t>
      </w:r>
      <w:r w:rsidRPr="00A132BD">
        <w:rPr>
          <w:rFonts w:ascii="Arial" w:hAnsi="Arial" w:cs="Arial"/>
        </w:rPr>
        <w:t>E</w:t>
      </w:r>
      <w:r w:rsidRPr="00A132BD">
        <w:rPr>
          <w:rFonts w:ascii="Arial" w:hAnsi="Arial" w:cs="Arial"/>
          <w:spacing w:val="-21"/>
        </w:rPr>
        <w:t xml:space="preserve"> </w:t>
      </w:r>
      <w:r w:rsidRPr="00A132BD">
        <w:rPr>
          <w:rFonts w:ascii="Arial" w:hAnsi="Arial" w:cs="Arial"/>
        </w:rPr>
        <w:t>in</w:t>
      </w:r>
      <w:r w:rsidRPr="00A132BD">
        <w:rPr>
          <w:rFonts w:ascii="Arial" w:hAnsi="Arial" w:cs="Arial"/>
          <w:spacing w:val="-21"/>
        </w:rPr>
        <w:t xml:space="preserve"> </w:t>
      </w:r>
      <w:r w:rsidRPr="00A132BD">
        <w:rPr>
          <w:rFonts w:ascii="Arial" w:hAnsi="Arial" w:cs="Arial"/>
        </w:rPr>
        <w:t>terms</w:t>
      </w:r>
      <w:r w:rsidRPr="00A132BD">
        <w:rPr>
          <w:rFonts w:ascii="Arial" w:hAnsi="Arial" w:cs="Arial"/>
          <w:spacing w:val="-21"/>
        </w:rPr>
        <w:t xml:space="preserve"> </w:t>
      </w:r>
      <w:r w:rsidRPr="00A132BD">
        <w:rPr>
          <w:rFonts w:ascii="Arial" w:hAnsi="Arial" w:cs="Arial"/>
        </w:rPr>
        <w:t>of</w:t>
      </w:r>
      <w:r w:rsidRPr="00A132BD">
        <w:rPr>
          <w:rFonts w:ascii="Arial" w:hAnsi="Arial" w:cs="Arial"/>
          <w:spacing w:val="-18"/>
        </w:rPr>
        <w:t xml:space="preserve"> </w:t>
      </w:r>
      <w:r w:rsidRPr="00A132BD">
        <w:rPr>
          <w:rFonts w:ascii="Arial" w:hAnsi="Arial" w:cs="Arial"/>
        </w:rPr>
        <w:t>Regulations</w:t>
      </w:r>
      <w:r w:rsidRPr="00A132BD">
        <w:rPr>
          <w:rFonts w:ascii="Arial" w:hAnsi="Arial" w:cs="Arial"/>
          <w:spacing w:val="-20"/>
        </w:rPr>
        <w:t xml:space="preserve"> </w:t>
      </w:r>
      <w:r w:rsidRPr="00A132BD">
        <w:rPr>
          <w:rFonts w:ascii="Arial" w:hAnsi="Arial" w:cs="Arial"/>
        </w:rPr>
        <w:t>7,</w:t>
      </w:r>
      <w:r w:rsidRPr="00A132BD">
        <w:rPr>
          <w:rFonts w:ascii="Arial" w:hAnsi="Arial" w:cs="Arial"/>
          <w:spacing w:val="-19"/>
        </w:rPr>
        <w:t xml:space="preserve"> </w:t>
      </w:r>
      <w:r w:rsidRPr="00A132BD">
        <w:rPr>
          <w:rFonts w:ascii="Arial" w:hAnsi="Arial" w:cs="Arial"/>
        </w:rPr>
        <w:t>8</w:t>
      </w:r>
      <w:r w:rsidR="00702DB7" w:rsidRPr="00A132BD">
        <w:rPr>
          <w:rFonts w:ascii="Arial" w:hAnsi="Arial" w:cs="Arial"/>
          <w:spacing w:val="-21"/>
        </w:rPr>
        <w:t>,</w:t>
      </w:r>
      <w:r w:rsidRPr="00A132BD">
        <w:rPr>
          <w:rFonts w:ascii="Arial" w:hAnsi="Arial" w:cs="Arial"/>
          <w:spacing w:val="-21"/>
        </w:rPr>
        <w:t xml:space="preserve"> </w:t>
      </w:r>
      <w:r w:rsidRPr="00A132BD">
        <w:rPr>
          <w:rFonts w:ascii="Arial" w:hAnsi="Arial" w:cs="Arial"/>
        </w:rPr>
        <w:t>9</w:t>
      </w:r>
      <w:r w:rsidR="00702DB7" w:rsidRPr="00A132BD">
        <w:rPr>
          <w:rFonts w:ascii="Arial" w:hAnsi="Arial" w:cs="Arial"/>
        </w:rPr>
        <w:t xml:space="preserve"> and 9-A</w:t>
      </w:r>
      <w:r w:rsidRPr="00A132BD">
        <w:rPr>
          <w:rFonts w:ascii="Arial" w:hAnsi="Arial" w:cs="Arial"/>
          <w:spacing w:val="-21"/>
        </w:rPr>
        <w:t xml:space="preserve"> </w:t>
      </w:r>
      <w:r w:rsidRPr="00A132BD">
        <w:rPr>
          <w:rFonts w:ascii="Arial" w:hAnsi="Arial" w:cs="Arial"/>
        </w:rPr>
        <w:t>of</w:t>
      </w:r>
      <w:r w:rsidRPr="00A132BD">
        <w:rPr>
          <w:rFonts w:ascii="Arial" w:hAnsi="Arial" w:cs="Arial"/>
          <w:spacing w:val="-19"/>
        </w:rPr>
        <w:t xml:space="preserve"> </w:t>
      </w:r>
      <w:r w:rsidRPr="00A132BD">
        <w:rPr>
          <w:rFonts w:ascii="Arial" w:hAnsi="Arial" w:cs="Arial"/>
        </w:rPr>
        <w:t xml:space="preserve">the Insolvency and Bankruptcy Board </w:t>
      </w:r>
      <w:r w:rsidRPr="00A132BD">
        <w:rPr>
          <w:rFonts w:ascii="Arial" w:hAnsi="Arial" w:cs="Arial"/>
          <w:spacing w:val="-4"/>
        </w:rPr>
        <w:t xml:space="preserve">of </w:t>
      </w:r>
      <w:r w:rsidRPr="00A132BD">
        <w:rPr>
          <w:rFonts w:ascii="Arial" w:hAnsi="Arial" w:cs="Arial"/>
        </w:rPr>
        <w:t xml:space="preserve">India (Insolvency Resolution Process for Corporate Persons) Regulations, 2016 by the Operational Creditors, Financial Creditors, Workmen or Employees and </w:t>
      </w:r>
      <w:r w:rsidR="00A05351" w:rsidRPr="00A132BD">
        <w:rPr>
          <w:rFonts w:ascii="Arial" w:hAnsi="Arial" w:cs="Arial"/>
        </w:rPr>
        <w:t>Authorized</w:t>
      </w:r>
      <w:r w:rsidRPr="00A132BD">
        <w:rPr>
          <w:rFonts w:ascii="Arial" w:hAnsi="Arial" w:cs="Arial"/>
        </w:rPr>
        <w:t xml:space="preserve"> representative of workmen and employees respectively, as the case may be. The aforesaid regulations and relevant forms are available on the website </w:t>
      </w:r>
      <w:hyperlink r:id="rId8" w:history="1">
        <w:r w:rsidR="0066098B" w:rsidRPr="00A132BD">
          <w:rPr>
            <w:rStyle w:val="Hyperlink"/>
            <w:rFonts w:ascii="Arial" w:hAnsi="Arial" w:cs="Arial"/>
          </w:rPr>
          <w:t>www.ibbi.gov.in</w:t>
        </w:r>
      </w:hyperlink>
      <w:r w:rsidRPr="00A132BD">
        <w:rPr>
          <w:rFonts w:ascii="Arial" w:hAnsi="Arial" w:cs="Arial"/>
          <w:color w:val="0462C1"/>
        </w:rPr>
        <w:t xml:space="preserve"> </w:t>
      </w:r>
      <w:r w:rsidRPr="00A132BD">
        <w:rPr>
          <w:rFonts w:ascii="Arial" w:hAnsi="Arial" w:cs="Arial"/>
          <w:spacing w:val="-4"/>
        </w:rPr>
        <w:t xml:space="preserve">of </w:t>
      </w:r>
      <w:r w:rsidRPr="00A132BD">
        <w:rPr>
          <w:rFonts w:ascii="Arial" w:hAnsi="Arial" w:cs="Arial"/>
        </w:rPr>
        <w:t>The Insolvency and Bankruptcy Board of</w:t>
      </w:r>
      <w:r w:rsidRPr="00A132BD">
        <w:rPr>
          <w:rFonts w:ascii="Arial" w:hAnsi="Arial" w:cs="Arial"/>
          <w:spacing w:val="-24"/>
        </w:rPr>
        <w:t xml:space="preserve"> </w:t>
      </w:r>
      <w:r w:rsidRPr="00A132BD">
        <w:rPr>
          <w:rFonts w:ascii="Arial" w:hAnsi="Arial" w:cs="Arial"/>
        </w:rPr>
        <w:t>India.</w:t>
      </w:r>
    </w:p>
    <w:p w14:paraId="6DEA81C3" w14:textId="77777777" w:rsidR="008C3ACF" w:rsidRPr="00A132BD" w:rsidRDefault="00E43D95">
      <w:pPr>
        <w:pStyle w:val="BodyText"/>
        <w:spacing w:before="154"/>
        <w:rPr>
          <w:rFonts w:ascii="Arial" w:hAnsi="Arial" w:cs="Arial"/>
        </w:rPr>
      </w:pPr>
      <w:r w:rsidRPr="00A132BD">
        <w:rPr>
          <w:rFonts w:ascii="Arial" w:hAnsi="Arial" w:cs="Arial"/>
        </w:rPr>
        <w:t>Submission of false or misleading proofs of claim shall attract penalties.</w:t>
      </w:r>
    </w:p>
    <w:p w14:paraId="5880F572" w14:textId="77777777" w:rsidR="008C3ACF" w:rsidRPr="00A132BD" w:rsidRDefault="008C3ACF">
      <w:pPr>
        <w:pStyle w:val="BodyText"/>
        <w:ind w:left="0"/>
        <w:rPr>
          <w:rFonts w:ascii="Arial" w:hAnsi="Arial" w:cs="Arial"/>
        </w:rPr>
      </w:pPr>
    </w:p>
    <w:p w14:paraId="66550DEC" w14:textId="77777777" w:rsidR="008C3ACF" w:rsidRPr="00A132BD" w:rsidRDefault="008C3ACF">
      <w:pPr>
        <w:pStyle w:val="BodyText"/>
        <w:ind w:left="0"/>
        <w:rPr>
          <w:rFonts w:ascii="Arial" w:hAnsi="Arial" w:cs="Arial"/>
        </w:rPr>
      </w:pPr>
    </w:p>
    <w:p w14:paraId="68040C12" w14:textId="77777777" w:rsidR="008C3ACF" w:rsidRPr="00A132BD" w:rsidRDefault="008C3ACF">
      <w:pPr>
        <w:pStyle w:val="BodyText"/>
        <w:ind w:left="0"/>
        <w:rPr>
          <w:rFonts w:ascii="Arial" w:hAnsi="Arial" w:cs="Arial"/>
        </w:rPr>
      </w:pPr>
    </w:p>
    <w:p w14:paraId="7E4FF99C" w14:textId="7D6563FC" w:rsidR="008C3ACF" w:rsidRPr="00A132BD" w:rsidRDefault="00E43D95">
      <w:pPr>
        <w:pStyle w:val="BodyText"/>
        <w:tabs>
          <w:tab w:val="left" w:pos="7106"/>
        </w:tabs>
        <w:spacing w:before="193"/>
        <w:rPr>
          <w:rFonts w:ascii="Arial" w:hAnsi="Arial" w:cs="Arial"/>
        </w:rPr>
      </w:pPr>
      <w:r w:rsidRPr="00A132BD">
        <w:rPr>
          <w:rFonts w:ascii="Arial" w:hAnsi="Arial" w:cs="Arial"/>
        </w:rPr>
        <w:t>Date:</w:t>
      </w:r>
      <w:r w:rsidRPr="00A132BD">
        <w:rPr>
          <w:rFonts w:ascii="Arial" w:hAnsi="Arial" w:cs="Arial"/>
          <w:spacing w:val="-24"/>
        </w:rPr>
        <w:t xml:space="preserve"> </w:t>
      </w:r>
      <w:r w:rsidR="00C37973" w:rsidRPr="00A132BD">
        <w:rPr>
          <w:rFonts w:ascii="Arial" w:hAnsi="Arial" w:cs="Arial"/>
        </w:rPr>
        <w:t>20</w:t>
      </w:r>
      <w:r w:rsidRPr="00A132BD">
        <w:rPr>
          <w:rFonts w:ascii="Arial" w:hAnsi="Arial" w:cs="Arial"/>
        </w:rPr>
        <w:t>.0</w:t>
      </w:r>
      <w:r w:rsidR="00C37973" w:rsidRPr="00A132BD">
        <w:rPr>
          <w:rFonts w:ascii="Arial" w:hAnsi="Arial" w:cs="Arial"/>
        </w:rPr>
        <w:t>7</w:t>
      </w:r>
      <w:r w:rsidRPr="00A132BD">
        <w:rPr>
          <w:rFonts w:ascii="Arial" w:hAnsi="Arial" w:cs="Arial"/>
        </w:rPr>
        <w:t>.201</w:t>
      </w:r>
      <w:r w:rsidR="00C37973" w:rsidRPr="00A132BD">
        <w:rPr>
          <w:rFonts w:ascii="Arial" w:hAnsi="Arial" w:cs="Arial"/>
        </w:rPr>
        <w:t>8</w:t>
      </w:r>
      <w:r w:rsidRPr="00A132BD">
        <w:rPr>
          <w:rFonts w:ascii="Arial" w:hAnsi="Arial" w:cs="Arial"/>
        </w:rPr>
        <w:tab/>
        <w:t>S/d</w:t>
      </w:r>
    </w:p>
    <w:p w14:paraId="5D27C52A" w14:textId="69055A32" w:rsidR="0066178C" w:rsidRDefault="00E43D95" w:rsidP="00E43D95">
      <w:pPr>
        <w:pStyle w:val="BodyText"/>
        <w:tabs>
          <w:tab w:val="left" w:pos="5353"/>
        </w:tabs>
        <w:spacing w:before="205" w:line="283" w:lineRule="auto"/>
        <w:ind w:left="5733" w:right="104" w:hanging="5633"/>
        <w:rPr>
          <w:rFonts w:ascii="Arial" w:hAnsi="Arial" w:cs="Arial"/>
          <w:spacing w:val="-2"/>
        </w:rPr>
      </w:pPr>
      <w:r w:rsidRPr="00A132BD">
        <w:rPr>
          <w:rFonts w:ascii="Arial" w:hAnsi="Arial" w:cs="Arial"/>
        </w:rPr>
        <w:t>Place:</w:t>
      </w:r>
      <w:r w:rsidRPr="00A132BD">
        <w:rPr>
          <w:rFonts w:ascii="Arial" w:hAnsi="Arial" w:cs="Arial"/>
          <w:spacing w:val="-25"/>
        </w:rPr>
        <w:t xml:space="preserve"> </w:t>
      </w:r>
      <w:r w:rsidR="00C37973" w:rsidRPr="00A132BD">
        <w:rPr>
          <w:rFonts w:ascii="Arial" w:hAnsi="Arial" w:cs="Arial"/>
        </w:rPr>
        <w:t>New Delhi</w:t>
      </w:r>
      <w:r w:rsidRPr="00A132BD">
        <w:rPr>
          <w:rFonts w:ascii="Arial" w:hAnsi="Arial" w:cs="Arial"/>
        </w:rPr>
        <w:tab/>
      </w:r>
      <w:r w:rsidRPr="00A132BD">
        <w:rPr>
          <w:rFonts w:ascii="Arial" w:hAnsi="Arial" w:cs="Arial"/>
        </w:rPr>
        <w:tab/>
      </w:r>
      <w:r w:rsidR="00702DB7" w:rsidRPr="00A132BD">
        <w:rPr>
          <w:rFonts w:ascii="Arial" w:hAnsi="Arial" w:cs="Arial"/>
          <w:w w:val="95"/>
        </w:rPr>
        <w:t>Bimal Kumar Sharma</w:t>
      </w:r>
      <w:r w:rsidRPr="00A132BD">
        <w:rPr>
          <w:rFonts w:ascii="Arial" w:hAnsi="Arial" w:cs="Arial"/>
          <w:w w:val="95"/>
        </w:rPr>
        <w:t xml:space="preserve">, (Interim Resolution Professional) </w:t>
      </w:r>
      <w:r w:rsidRPr="00A132BD">
        <w:rPr>
          <w:rFonts w:ascii="Arial" w:hAnsi="Arial" w:cs="Arial"/>
          <w:spacing w:val="-2"/>
        </w:rPr>
        <w:t>IBBI/IPA-00</w:t>
      </w:r>
      <w:r w:rsidR="00702DB7" w:rsidRPr="00A132BD">
        <w:rPr>
          <w:rFonts w:ascii="Arial" w:hAnsi="Arial" w:cs="Arial"/>
          <w:spacing w:val="-2"/>
        </w:rPr>
        <w:t>1</w:t>
      </w:r>
      <w:r w:rsidRPr="00A132BD">
        <w:rPr>
          <w:rFonts w:ascii="Arial" w:hAnsi="Arial" w:cs="Arial"/>
          <w:spacing w:val="-2"/>
        </w:rPr>
        <w:t>/IP-</w:t>
      </w:r>
      <w:r w:rsidR="00C37973" w:rsidRPr="00A132BD">
        <w:rPr>
          <w:rFonts w:ascii="Arial" w:hAnsi="Arial" w:cs="Arial"/>
          <w:spacing w:val="-2"/>
        </w:rPr>
        <w:t>P</w:t>
      </w:r>
      <w:r w:rsidRPr="00A132BD">
        <w:rPr>
          <w:rFonts w:ascii="Arial" w:hAnsi="Arial" w:cs="Arial"/>
          <w:spacing w:val="-2"/>
        </w:rPr>
        <w:t>00</w:t>
      </w:r>
      <w:r w:rsidR="00C37973" w:rsidRPr="00A132BD">
        <w:rPr>
          <w:rFonts w:ascii="Arial" w:hAnsi="Arial" w:cs="Arial"/>
          <w:spacing w:val="-2"/>
        </w:rPr>
        <w:t>542</w:t>
      </w:r>
      <w:r w:rsidRPr="00A132BD">
        <w:rPr>
          <w:rFonts w:ascii="Arial" w:hAnsi="Arial" w:cs="Arial"/>
          <w:spacing w:val="-2"/>
        </w:rPr>
        <w:t>/201</w:t>
      </w:r>
      <w:r w:rsidR="00C37973" w:rsidRPr="00A132BD">
        <w:rPr>
          <w:rFonts w:ascii="Arial" w:hAnsi="Arial" w:cs="Arial"/>
          <w:spacing w:val="-2"/>
        </w:rPr>
        <w:t>7</w:t>
      </w:r>
      <w:r w:rsidRPr="00A132BD">
        <w:rPr>
          <w:rFonts w:ascii="Arial" w:hAnsi="Arial" w:cs="Arial"/>
          <w:spacing w:val="-2"/>
        </w:rPr>
        <w:t>-1</w:t>
      </w:r>
      <w:r w:rsidR="00C37973" w:rsidRPr="00A132BD">
        <w:rPr>
          <w:rFonts w:ascii="Arial" w:hAnsi="Arial" w:cs="Arial"/>
          <w:spacing w:val="-2"/>
        </w:rPr>
        <w:t>8</w:t>
      </w:r>
      <w:r w:rsidRPr="00A132BD">
        <w:rPr>
          <w:rFonts w:ascii="Arial" w:hAnsi="Arial" w:cs="Arial"/>
          <w:spacing w:val="-2"/>
        </w:rPr>
        <w:t>/1</w:t>
      </w:r>
      <w:r w:rsidR="00C37973" w:rsidRPr="00A132BD">
        <w:rPr>
          <w:rFonts w:ascii="Arial" w:hAnsi="Arial" w:cs="Arial"/>
          <w:spacing w:val="-2"/>
        </w:rPr>
        <w:t>0967</w:t>
      </w:r>
    </w:p>
    <w:p w14:paraId="0D6230D2" w14:textId="356B26CA" w:rsidR="0066178C" w:rsidRDefault="0066178C">
      <w:pPr>
        <w:rPr>
          <w:rFonts w:ascii="Arial" w:hAnsi="Arial" w:cs="Arial"/>
          <w:spacing w:val="-2"/>
          <w:sz w:val="20"/>
          <w:szCs w:val="20"/>
        </w:rPr>
      </w:pPr>
    </w:p>
    <w:sectPr w:rsidR="0066178C">
      <w:type w:val="continuous"/>
      <w:pgSz w:w="11910" w:h="16840"/>
      <w:pgMar w:top="134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F3D0A"/>
    <w:multiLevelType w:val="hybridMultilevel"/>
    <w:tmpl w:val="D3B43706"/>
    <w:lvl w:ilvl="0" w:tplc="3CF4CBAE">
      <w:start w:val="1"/>
      <w:numFmt w:val="lowerLetter"/>
      <w:lvlText w:val="(%1)"/>
      <w:lvlJc w:val="left"/>
      <w:pPr>
        <w:ind w:left="828" w:hanging="360"/>
        <w:jc w:val="left"/>
      </w:pPr>
      <w:rPr>
        <w:rFonts w:ascii="Times New Roman" w:eastAsia="Times New Roman" w:hAnsi="Times New Roman" w:cs="Times New Roman" w:hint="default"/>
        <w:w w:val="99"/>
        <w:sz w:val="20"/>
        <w:szCs w:val="20"/>
      </w:rPr>
    </w:lvl>
    <w:lvl w:ilvl="1" w:tplc="5B5C4D1A">
      <w:numFmt w:val="bullet"/>
      <w:lvlText w:val="•"/>
      <w:lvlJc w:val="left"/>
      <w:pPr>
        <w:ind w:left="1389" w:hanging="360"/>
      </w:pPr>
      <w:rPr>
        <w:rFonts w:hint="default"/>
      </w:rPr>
    </w:lvl>
    <w:lvl w:ilvl="2" w:tplc="6AD62F6E">
      <w:numFmt w:val="bullet"/>
      <w:lvlText w:val="•"/>
      <w:lvlJc w:val="left"/>
      <w:pPr>
        <w:ind w:left="1958" w:hanging="360"/>
      </w:pPr>
      <w:rPr>
        <w:rFonts w:hint="default"/>
      </w:rPr>
    </w:lvl>
    <w:lvl w:ilvl="3" w:tplc="FB78F234">
      <w:numFmt w:val="bullet"/>
      <w:lvlText w:val="•"/>
      <w:lvlJc w:val="left"/>
      <w:pPr>
        <w:ind w:left="2527" w:hanging="360"/>
      </w:pPr>
      <w:rPr>
        <w:rFonts w:hint="default"/>
      </w:rPr>
    </w:lvl>
    <w:lvl w:ilvl="4" w:tplc="4B8248D8">
      <w:numFmt w:val="bullet"/>
      <w:lvlText w:val="•"/>
      <w:lvlJc w:val="left"/>
      <w:pPr>
        <w:ind w:left="3096" w:hanging="360"/>
      </w:pPr>
      <w:rPr>
        <w:rFonts w:hint="default"/>
      </w:rPr>
    </w:lvl>
    <w:lvl w:ilvl="5" w:tplc="16C4E460">
      <w:numFmt w:val="bullet"/>
      <w:lvlText w:val="•"/>
      <w:lvlJc w:val="left"/>
      <w:pPr>
        <w:ind w:left="3665" w:hanging="360"/>
      </w:pPr>
      <w:rPr>
        <w:rFonts w:hint="default"/>
      </w:rPr>
    </w:lvl>
    <w:lvl w:ilvl="6" w:tplc="F6EA2058">
      <w:numFmt w:val="bullet"/>
      <w:lvlText w:val="•"/>
      <w:lvlJc w:val="left"/>
      <w:pPr>
        <w:ind w:left="4234" w:hanging="360"/>
      </w:pPr>
      <w:rPr>
        <w:rFonts w:hint="default"/>
      </w:rPr>
    </w:lvl>
    <w:lvl w:ilvl="7" w:tplc="5608CA9E">
      <w:numFmt w:val="bullet"/>
      <w:lvlText w:val="•"/>
      <w:lvlJc w:val="left"/>
      <w:pPr>
        <w:ind w:left="4803" w:hanging="360"/>
      </w:pPr>
      <w:rPr>
        <w:rFonts w:hint="default"/>
      </w:rPr>
    </w:lvl>
    <w:lvl w:ilvl="8" w:tplc="A55E898C">
      <w:numFmt w:val="bullet"/>
      <w:lvlText w:val="•"/>
      <w:lvlJc w:val="left"/>
      <w:pPr>
        <w:ind w:left="537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C3ACF"/>
    <w:rsid w:val="000048C8"/>
    <w:rsid w:val="00030DAA"/>
    <w:rsid w:val="000A1440"/>
    <w:rsid w:val="000B1FC7"/>
    <w:rsid w:val="001978ED"/>
    <w:rsid w:val="001C6A34"/>
    <w:rsid w:val="004E71F4"/>
    <w:rsid w:val="00502A89"/>
    <w:rsid w:val="0066098B"/>
    <w:rsid w:val="0066178C"/>
    <w:rsid w:val="00702DB7"/>
    <w:rsid w:val="008267DC"/>
    <w:rsid w:val="0085058E"/>
    <w:rsid w:val="008B7108"/>
    <w:rsid w:val="008C3ACF"/>
    <w:rsid w:val="008C6FD3"/>
    <w:rsid w:val="009A5CC5"/>
    <w:rsid w:val="009F3DB7"/>
    <w:rsid w:val="00A05351"/>
    <w:rsid w:val="00A132BD"/>
    <w:rsid w:val="00A912F2"/>
    <w:rsid w:val="00C3404A"/>
    <w:rsid w:val="00C37973"/>
    <w:rsid w:val="00DD7E6F"/>
    <w:rsid w:val="00E43D95"/>
    <w:rsid w:val="00EA7C42"/>
    <w:rsid w:val="00F0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bidi="en-US"/>
    </w:rPr>
  </w:style>
  <w:style w:type="paragraph" w:styleId="Heading1">
    <w:name w:val="heading 1"/>
    <w:basedOn w:val="Normal"/>
    <w:uiPriority w:val="1"/>
    <w:qFormat/>
    <w:pPr>
      <w:ind w:left="571"/>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
      <w:ind w:left="110"/>
    </w:pPr>
  </w:style>
  <w:style w:type="character" w:styleId="Hyperlink">
    <w:name w:val="Hyperlink"/>
    <w:basedOn w:val="DefaultParagraphFont"/>
    <w:uiPriority w:val="99"/>
    <w:unhideWhenUsed/>
    <w:rsid w:val="0066098B"/>
    <w:rPr>
      <w:color w:val="0000FF" w:themeColor="hyperlink"/>
      <w:u w:val="single"/>
    </w:rPr>
  </w:style>
  <w:style w:type="character" w:customStyle="1" w:styleId="UnresolvedMention">
    <w:name w:val="Unresolved Mention"/>
    <w:basedOn w:val="DefaultParagraphFont"/>
    <w:uiPriority w:val="99"/>
    <w:semiHidden/>
    <w:unhideWhenUsed/>
    <w:rsid w:val="006609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63537">
      <w:bodyDiv w:val="1"/>
      <w:marLeft w:val="0"/>
      <w:marRight w:val="0"/>
      <w:marTop w:val="0"/>
      <w:marBottom w:val="0"/>
      <w:divBdr>
        <w:top w:val="none" w:sz="0" w:space="0" w:color="auto"/>
        <w:left w:val="none" w:sz="0" w:space="0" w:color="auto"/>
        <w:bottom w:val="none" w:sz="0" w:space="0" w:color="auto"/>
        <w:right w:val="none" w:sz="0" w:space="0" w:color="auto"/>
      </w:divBdr>
      <w:divsChild>
        <w:div w:id="9346779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bi.gov.in" TargetMode="External"/><Relationship Id="rId3" Type="http://schemas.microsoft.com/office/2007/relationships/stylesWithEffects" Target="stylesWithEffects.xml"/><Relationship Id="rId7" Type="http://schemas.openxmlformats.org/officeDocument/2006/relationships/hyperlink" Target="http://www.ibbi.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rma_bimal@rediff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Sowmiya</dc:creator>
  <cp:lastModifiedBy>acer</cp:lastModifiedBy>
  <cp:revision>23</cp:revision>
  <cp:lastPrinted>2018-07-23T07:22:00Z</cp:lastPrinted>
  <dcterms:created xsi:type="dcterms:W3CDTF">2018-07-21T06:36:00Z</dcterms:created>
  <dcterms:modified xsi:type="dcterms:W3CDTF">2018-08-05T10:52:00Z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2017-06-02T00:00:00Z</vt:filetime>
  </property>
  <property fmtid="{D5CDD505-2E9C-101B-9397-08002B2CF9AE}" pid="3" name="Creator">
    <vt:lpwstr>Microsoft® Word 2013</vt:lpwstr>
  </property>
  <property fmtid="{D5CDD505-2E9C-101B-9397-08002B2CF9AE}" pid="4" name="LastSaved">
    <vt:filetime>2018-07-21T00:00:00Z</vt:filetime>
  </property>
</Properties>
</file>